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2FDD" w14:textId="77777777" w:rsidR="00A23CB6" w:rsidRPr="00347D87" w:rsidRDefault="00A23CB6" w:rsidP="00A23CB6">
      <w:pPr>
        <w:spacing w:after="0" w:line="259" w:lineRule="auto"/>
        <w:jc w:val="center"/>
        <w:rPr>
          <w:rFonts w:ascii="Calibri" w:eastAsia="Calibri" w:hAnsi="Calibri" w:cs="Times New Roman"/>
          <w:b/>
          <w:sz w:val="32"/>
          <w:szCs w:val="32"/>
          <w:lang w:val="en-US"/>
        </w:rPr>
      </w:pPr>
      <w:r w:rsidRPr="00347D87">
        <w:rPr>
          <w:rFonts w:ascii="Calibri" w:eastAsia="Calibri" w:hAnsi="Calibri" w:cs="Times New Roman"/>
          <w:b/>
          <w:sz w:val="32"/>
          <w:szCs w:val="32"/>
          <w:lang w:val="en-US"/>
        </w:rPr>
        <w:t xml:space="preserve">Delineating Probable Sea Routes </w:t>
      </w:r>
    </w:p>
    <w:p w14:paraId="13371432" w14:textId="651AE215" w:rsidR="00A23CB6" w:rsidRPr="00347D87" w:rsidRDefault="00923DF2" w:rsidP="00A23CB6">
      <w:pPr>
        <w:spacing w:after="0" w:line="259" w:lineRule="auto"/>
        <w:jc w:val="center"/>
        <w:rPr>
          <w:rFonts w:ascii="Calibri" w:eastAsia="Calibri" w:hAnsi="Calibri" w:cs="Times New Roman"/>
          <w:b/>
          <w:sz w:val="32"/>
          <w:szCs w:val="32"/>
          <w:lang w:val="en-US"/>
        </w:rPr>
      </w:pPr>
      <w:r w:rsidRPr="00347D87">
        <w:rPr>
          <w:rFonts w:ascii="Calibri" w:eastAsia="Calibri" w:hAnsi="Calibri" w:cs="Times New Roman"/>
          <w:b/>
          <w:sz w:val="32"/>
          <w:szCs w:val="32"/>
          <w:lang w:val="en-US"/>
        </w:rPr>
        <w:t>B</w:t>
      </w:r>
      <w:r w:rsidR="00A23CB6" w:rsidRPr="00347D87">
        <w:rPr>
          <w:rFonts w:ascii="Calibri" w:eastAsia="Calibri" w:hAnsi="Calibri" w:cs="Times New Roman"/>
          <w:b/>
          <w:sz w:val="32"/>
          <w:szCs w:val="32"/>
          <w:lang w:val="en-US"/>
        </w:rPr>
        <w:t xml:space="preserve">etween Cyprus and its </w:t>
      </w:r>
      <w:r w:rsidRPr="00347D87">
        <w:rPr>
          <w:rFonts w:ascii="Calibri" w:eastAsia="Calibri" w:hAnsi="Calibri" w:cs="Times New Roman"/>
          <w:b/>
          <w:sz w:val="32"/>
          <w:szCs w:val="32"/>
          <w:lang w:val="en-US"/>
        </w:rPr>
        <w:t>S</w:t>
      </w:r>
      <w:r w:rsidR="00A23CB6" w:rsidRPr="00347D87">
        <w:rPr>
          <w:rFonts w:ascii="Calibri" w:eastAsia="Calibri" w:hAnsi="Calibri" w:cs="Times New Roman"/>
          <w:b/>
          <w:sz w:val="32"/>
          <w:szCs w:val="32"/>
          <w:lang w:val="en-US"/>
        </w:rPr>
        <w:t xml:space="preserve">urrounding Coastal Areas </w:t>
      </w:r>
    </w:p>
    <w:p w14:paraId="1B6AF5C6" w14:textId="6D860744" w:rsidR="00A23CB6" w:rsidRPr="00DA6649" w:rsidRDefault="00A23CB6" w:rsidP="00DA6649">
      <w:pPr>
        <w:spacing w:after="0" w:line="259" w:lineRule="auto"/>
        <w:jc w:val="center"/>
        <w:rPr>
          <w:rFonts w:ascii="Calibri" w:eastAsia="Calibri" w:hAnsi="Calibri" w:cs="Times New Roman"/>
          <w:b/>
          <w:sz w:val="32"/>
          <w:szCs w:val="32"/>
          <w:lang w:val="en-US"/>
        </w:rPr>
      </w:pPr>
      <w:r w:rsidRPr="00347D87">
        <w:rPr>
          <w:rFonts w:ascii="Calibri" w:eastAsia="Calibri" w:hAnsi="Calibri" w:cs="Times New Roman"/>
          <w:b/>
          <w:sz w:val="32"/>
          <w:szCs w:val="32"/>
          <w:lang w:val="en-US"/>
        </w:rPr>
        <w:t>at the Start of the Holocene:</w:t>
      </w:r>
      <w:r w:rsidR="005E0AB2" w:rsidRPr="00347D87">
        <w:rPr>
          <w:rFonts w:ascii="Calibri" w:eastAsia="Calibri" w:hAnsi="Calibri" w:cs="Times New Roman"/>
          <w:b/>
          <w:sz w:val="32"/>
          <w:szCs w:val="32"/>
          <w:lang w:val="en-US"/>
        </w:rPr>
        <w:t xml:space="preserve"> </w:t>
      </w:r>
      <w:r w:rsidRPr="00347D87">
        <w:rPr>
          <w:rFonts w:ascii="Calibri" w:eastAsia="Calibri" w:hAnsi="Calibri" w:cs="Times New Roman"/>
          <w:b/>
          <w:sz w:val="32"/>
          <w:szCs w:val="32"/>
          <w:lang w:val="en-US"/>
        </w:rPr>
        <w:t>A Simulation Approach</w:t>
      </w:r>
    </w:p>
    <w:p w14:paraId="71635BC2" w14:textId="77777777" w:rsidR="00A23CB6" w:rsidRPr="0096117F" w:rsidRDefault="0096117F" w:rsidP="00A23CB6">
      <w:pPr>
        <w:spacing w:after="0" w:line="259" w:lineRule="auto"/>
        <w:jc w:val="center"/>
        <w:rPr>
          <w:rFonts w:ascii="Calibri" w:eastAsia="Calibri" w:hAnsi="Calibri" w:cs="Times New Roman"/>
          <w:sz w:val="28"/>
          <w:szCs w:val="28"/>
          <w:lang w:val="en-US"/>
        </w:rPr>
      </w:pPr>
      <w:r>
        <w:rPr>
          <w:noProof/>
        </w:rPr>
        <w:drawing>
          <wp:inline distT="0" distB="0" distL="0" distR="0" wp14:anchorId="3D9395DB" wp14:editId="051FAABF">
            <wp:extent cx="1388657" cy="1109122"/>
            <wp:effectExtent l="0" t="0" r="0" b="0"/>
            <wp:docPr id="7" name="Picture 6">
              <a:extLst xmlns:a="http://schemas.openxmlformats.org/drawingml/2006/main">
                <a:ext uri="{FF2B5EF4-FFF2-40B4-BE49-F238E27FC236}">
                  <a16:creationId xmlns:a16="http://schemas.microsoft.com/office/drawing/2014/main" id="{7BBFB882-8B7E-4D25-BF4B-C4B98F8D9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BBFB882-8B7E-4D25-BF4B-C4B98F8D9DB9}"/>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9740" b="10390"/>
                    <a:stretch/>
                  </pic:blipFill>
                  <pic:spPr bwMode="auto">
                    <a:xfrm>
                      <a:off x="0" y="0"/>
                      <a:ext cx="1410761" cy="1126776"/>
                    </a:xfrm>
                    <a:prstGeom prst="rect">
                      <a:avLst/>
                    </a:prstGeom>
                    <a:ln>
                      <a:noFill/>
                    </a:ln>
                    <a:extLst>
                      <a:ext uri="{53640926-AAD7-44D8-BBD7-CCE9431645EC}">
                        <a14:shadowObscured xmlns:a14="http://schemas.microsoft.com/office/drawing/2010/main"/>
                      </a:ext>
                    </a:extLst>
                  </pic:spPr>
                </pic:pic>
              </a:graphicData>
            </a:graphic>
          </wp:inline>
        </w:drawing>
      </w:r>
    </w:p>
    <w:p w14:paraId="0BC40F7A" w14:textId="77777777" w:rsidR="005E2653" w:rsidRPr="00347D87" w:rsidRDefault="005E2653" w:rsidP="00A23CB6">
      <w:pPr>
        <w:spacing w:after="0" w:line="259" w:lineRule="auto"/>
        <w:jc w:val="center"/>
        <w:rPr>
          <w:rFonts w:ascii="Calibri" w:eastAsia="Calibri" w:hAnsi="Calibri" w:cs="Times New Roman"/>
          <w:b/>
          <w:sz w:val="16"/>
          <w:szCs w:val="16"/>
        </w:rPr>
      </w:pPr>
    </w:p>
    <w:p w14:paraId="0A591B80" w14:textId="3976ED91" w:rsidR="00B57948" w:rsidRPr="00347D87" w:rsidRDefault="00057496" w:rsidP="00057496">
      <w:pPr>
        <w:spacing w:after="0" w:line="259" w:lineRule="auto"/>
        <w:jc w:val="center"/>
        <w:rPr>
          <w:rFonts w:ascii="Calibri" w:eastAsia="Calibri" w:hAnsi="Calibri" w:cs="Times New Roman"/>
          <w:b/>
          <w:sz w:val="28"/>
          <w:szCs w:val="28"/>
          <w:lang w:val="en-US"/>
        </w:rPr>
      </w:pPr>
      <w:r w:rsidRPr="00347D87">
        <w:rPr>
          <w:rFonts w:ascii="Calibri" w:eastAsia="Calibri" w:hAnsi="Calibri" w:cs="Times New Roman"/>
          <w:b/>
          <w:sz w:val="28"/>
          <w:szCs w:val="28"/>
          <w:lang w:val="en-US"/>
        </w:rPr>
        <w:t xml:space="preserve">Project objectives, </w:t>
      </w:r>
      <w:r w:rsidR="00347D87" w:rsidRPr="00347D87">
        <w:rPr>
          <w:rFonts w:ascii="Calibri" w:eastAsia="Calibri" w:hAnsi="Calibri" w:cs="Times New Roman"/>
          <w:b/>
          <w:sz w:val="28"/>
          <w:szCs w:val="28"/>
          <w:lang w:val="en-US"/>
        </w:rPr>
        <w:t xml:space="preserve">methods, and </w:t>
      </w:r>
      <w:r w:rsidR="008E5EFE" w:rsidRPr="00347D87">
        <w:rPr>
          <w:rFonts w:ascii="Calibri" w:eastAsia="Calibri" w:hAnsi="Calibri" w:cs="Times New Roman"/>
          <w:b/>
          <w:sz w:val="28"/>
          <w:szCs w:val="28"/>
          <w:lang w:val="en-US"/>
        </w:rPr>
        <w:t>results</w:t>
      </w:r>
    </w:p>
    <w:p w14:paraId="0DB6EB5A" w14:textId="1804E9E2" w:rsidR="00057496" w:rsidRDefault="00057496" w:rsidP="00A23CB6">
      <w:pPr>
        <w:spacing w:after="0" w:line="259" w:lineRule="auto"/>
        <w:jc w:val="center"/>
        <w:rPr>
          <w:rFonts w:ascii="Calibri" w:eastAsia="Calibri" w:hAnsi="Calibri" w:cs="Times New Roman"/>
          <w:sz w:val="28"/>
          <w:szCs w:val="28"/>
          <w:lang w:val="en-US"/>
        </w:rPr>
      </w:pPr>
    </w:p>
    <w:p w14:paraId="55ED7F0A" w14:textId="77777777" w:rsidR="00347D87" w:rsidRDefault="00BA1B15" w:rsidP="00A23CB6">
      <w:pPr>
        <w:spacing w:after="0" w:line="259" w:lineRule="auto"/>
        <w:jc w:val="center"/>
        <w:rPr>
          <w:rFonts w:ascii="Calibri" w:eastAsia="Calibri" w:hAnsi="Calibri" w:cs="Times New Roman"/>
          <w:sz w:val="28"/>
          <w:szCs w:val="28"/>
          <w:lang w:val="en-US"/>
        </w:rPr>
      </w:pPr>
      <w:r>
        <w:rPr>
          <w:rFonts w:ascii="Calibri" w:eastAsia="Calibri" w:hAnsi="Calibri" w:cs="Times New Roman"/>
          <w:sz w:val="28"/>
          <w:szCs w:val="28"/>
          <w:lang w:val="en-US"/>
        </w:rPr>
        <w:t xml:space="preserve">Prof. </w:t>
      </w:r>
      <w:r w:rsidR="00BF6A5F">
        <w:rPr>
          <w:rFonts w:ascii="Calibri" w:eastAsia="Calibri" w:hAnsi="Calibri" w:cs="Times New Roman"/>
          <w:sz w:val="28"/>
          <w:szCs w:val="28"/>
          <w:lang w:val="en-US"/>
        </w:rPr>
        <w:t>Phaedon Kyriakidis</w:t>
      </w:r>
      <w:r w:rsidR="00771506">
        <w:rPr>
          <w:rFonts w:ascii="Calibri" w:eastAsia="Calibri" w:hAnsi="Calibri" w:cs="Times New Roman"/>
          <w:sz w:val="28"/>
          <w:szCs w:val="28"/>
          <w:lang w:val="en-US"/>
        </w:rPr>
        <w:t xml:space="preserve"> </w:t>
      </w:r>
    </w:p>
    <w:p w14:paraId="0F8D32AF" w14:textId="2284A653" w:rsidR="00BF6A5F" w:rsidRDefault="00771506" w:rsidP="00A23CB6">
      <w:pPr>
        <w:spacing w:after="0" w:line="259" w:lineRule="auto"/>
        <w:jc w:val="center"/>
        <w:rPr>
          <w:rFonts w:ascii="Calibri" w:eastAsia="Calibri" w:hAnsi="Calibri" w:cs="Times New Roman"/>
          <w:sz w:val="28"/>
          <w:szCs w:val="28"/>
          <w:lang w:val="en-US"/>
        </w:rPr>
      </w:pPr>
      <w:proofErr w:type="spellStart"/>
      <w:r>
        <w:rPr>
          <w:rFonts w:ascii="Calibri" w:eastAsia="Calibri" w:hAnsi="Calibri" w:cs="Times New Roman"/>
          <w:sz w:val="28"/>
          <w:szCs w:val="28"/>
          <w:lang w:val="en-US"/>
        </w:rPr>
        <w:t>SaRoCy</w:t>
      </w:r>
      <w:proofErr w:type="spellEnd"/>
      <w:r>
        <w:rPr>
          <w:rFonts w:ascii="Calibri" w:eastAsia="Calibri" w:hAnsi="Calibri" w:cs="Times New Roman"/>
          <w:sz w:val="28"/>
          <w:szCs w:val="28"/>
          <w:lang w:val="en-US"/>
        </w:rPr>
        <w:t xml:space="preserve"> Project Coordinator</w:t>
      </w:r>
    </w:p>
    <w:p w14:paraId="3246F37B" w14:textId="77777777" w:rsidR="00BF6A5F" w:rsidRDefault="00BF6A5F" w:rsidP="00A23CB6">
      <w:pPr>
        <w:spacing w:after="0" w:line="259" w:lineRule="auto"/>
        <w:jc w:val="center"/>
        <w:rPr>
          <w:rFonts w:ascii="Calibri" w:eastAsia="Calibri" w:hAnsi="Calibri" w:cs="Times New Roman"/>
          <w:sz w:val="28"/>
          <w:szCs w:val="28"/>
          <w:lang w:val="en-US"/>
        </w:rPr>
      </w:pPr>
    </w:p>
    <w:p w14:paraId="39ABF110" w14:textId="49FFBE69" w:rsidR="00430BBC" w:rsidRDefault="00102D1B" w:rsidP="00A23CB6">
      <w:pPr>
        <w:spacing w:after="0" w:line="259" w:lineRule="auto"/>
        <w:jc w:val="center"/>
        <w:rPr>
          <w:rFonts w:ascii="Calibri" w:eastAsia="Calibri" w:hAnsi="Calibri" w:cs="Times New Roman"/>
          <w:sz w:val="28"/>
          <w:szCs w:val="28"/>
          <w:lang w:val="en-US"/>
        </w:rPr>
      </w:pPr>
      <w:r>
        <w:rPr>
          <w:rFonts w:ascii="Calibri" w:eastAsia="Calibri" w:hAnsi="Calibri" w:cs="Times New Roman"/>
          <w:sz w:val="28"/>
          <w:szCs w:val="28"/>
          <w:lang w:val="en-US"/>
        </w:rPr>
        <w:t xml:space="preserve">11:00 am, </w:t>
      </w:r>
      <w:r w:rsidR="00F90B85">
        <w:rPr>
          <w:rFonts w:ascii="Calibri" w:eastAsia="Calibri" w:hAnsi="Calibri" w:cs="Times New Roman"/>
          <w:sz w:val="28"/>
          <w:szCs w:val="28"/>
          <w:lang w:val="en-US"/>
        </w:rPr>
        <w:t>May</w:t>
      </w:r>
      <w:r w:rsidR="00430BBC">
        <w:rPr>
          <w:rFonts w:ascii="Calibri" w:eastAsia="Calibri" w:hAnsi="Calibri" w:cs="Times New Roman"/>
          <w:sz w:val="28"/>
          <w:szCs w:val="28"/>
          <w:lang w:val="en-US"/>
        </w:rPr>
        <w:t xml:space="preserve"> </w:t>
      </w:r>
      <w:r w:rsidR="00F90B85">
        <w:rPr>
          <w:rFonts w:ascii="Calibri" w:eastAsia="Calibri" w:hAnsi="Calibri" w:cs="Times New Roman"/>
          <w:sz w:val="28"/>
          <w:szCs w:val="28"/>
          <w:lang w:val="en-US"/>
        </w:rPr>
        <w:t>1</w:t>
      </w:r>
      <w:r w:rsidR="00057496">
        <w:rPr>
          <w:rFonts w:ascii="Calibri" w:eastAsia="Calibri" w:hAnsi="Calibri" w:cs="Times New Roman"/>
          <w:sz w:val="28"/>
          <w:szCs w:val="28"/>
          <w:lang w:val="en-US"/>
        </w:rPr>
        <w:t>8</w:t>
      </w:r>
      <w:r w:rsidR="00430BBC">
        <w:rPr>
          <w:rFonts w:ascii="Calibri" w:eastAsia="Calibri" w:hAnsi="Calibri" w:cs="Times New Roman"/>
          <w:sz w:val="28"/>
          <w:szCs w:val="28"/>
          <w:lang w:val="en-US"/>
        </w:rPr>
        <w:t>, 20</w:t>
      </w:r>
      <w:r w:rsidR="00F90B85">
        <w:rPr>
          <w:rFonts w:ascii="Calibri" w:eastAsia="Calibri" w:hAnsi="Calibri" w:cs="Times New Roman"/>
          <w:sz w:val="28"/>
          <w:szCs w:val="28"/>
          <w:lang w:val="en-US"/>
        </w:rPr>
        <w:t>22</w:t>
      </w:r>
    </w:p>
    <w:p w14:paraId="596E2B73" w14:textId="3424D5FB" w:rsidR="00057496" w:rsidRDefault="00347D87" w:rsidP="00347D87">
      <w:pPr>
        <w:spacing w:after="0" w:line="259" w:lineRule="auto"/>
        <w:jc w:val="center"/>
        <w:rPr>
          <w:rFonts w:ascii="Calibri" w:eastAsia="Calibri" w:hAnsi="Calibri" w:cs="Times New Roman"/>
          <w:sz w:val="28"/>
          <w:szCs w:val="28"/>
          <w:lang w:val="en-US"/>
        </w:rPr>
      </w:pPr>
      <w:r>
        <w:rPr>
          <w:rFonts w:ascii="Calibri" w:eastAsia="Calibri" w:hAnsi="Calibri" w:cs="Times New Roman"/>
          <w:sz w:val="28"/>
          <w:szCs w:val="28"/>
          <w:lang w:val="en-US"/>
        </w:rPr>
        <w:t xml:space="preserve">Room </w:t>
      </w:r>
      <w:proofErr w:type="spellStart"/>
      <w:r>
        <w:rPr>
          <w:rFonts w:ascii="Calibri" w:eastAsia="Calibri" w:hAnsi="Calibri" w:cs="Times New Roman"/>
          <w:sz w:val="28"/>
          <w:szCs w:val="28"/>
          <w:lang w:val="en-US"/>
        </w:rPr>
        <w:t>Lemesos</w:t>
      </w:r>
      <w:proofErr w:type="spellEnd"/>
      <w:r>
        <w:rPr>
          <w:rFonts w:ascii="Calibri" w:eastAsia="Calibri" w:hAnsi="Calibri" w:cs="Times New Roman"/>
          <w:sz w:val="28"/>
          <w:szCs w:val="28"/>
          <w:lang w:val="en-US"/>
        </w:rPr>
        <w:t>, Andreas Themistocleous Bldg.</w:t>
      </w:r>
    </w:p>
    <w:p w14:paraId="73C46CD6" w14:textId="13FB2721" w:rsidR="006378B3" w:rsidRDefault="00057496" w:rsidP="00347D87">
      <w:pPr>
        <w:spacing w:after="0" w:line="259" w:lineRule="auto"/>
        <w:jc w:val="center"/>
        <w:rPr>
          <w:rFonts w:ascii="Calibri" w:eastAsia="Calibri" w:hAnsi="Calibri" w:cs="Times New Roman"/>
          <w:sz w:val="28"/>
          <w:szCs w:val="28"/>
          <w:lang w:val="en-US"/>
        </w:rPr>
      </w:pPr>
      <w:r>
        <w:rPr>
          <w:rFonts w:ascii="Calibri" w:eastAsia="Calibri" w:hAnsi="Calibri" w:cs="Times New Roman"/>
          <w:sz w:val="28"/>
          <w:szCs w:val="28"/>
          <w:lang w:val="en-US"/>
        </w:rPr>
        <w:t>Cyprus University of Technology</w:t>
      </w:r>
    </w:p>
    <w:p w14:paraId="740715B1" w14:textId="77777777" w:rsidR="00347D87" w:rsidRDefault="00347D87" w:rsidP="00347D87">
      <w:pPr>
        <w:spacing w:after="0" w:line="259" w:lineRule="auto"/>
        <w:rPr>
          <w:rFonts w:ascii="Calibri" w:eastAsia="Calibri" w:hAnsi="Calibri" w:cs="Times New Roman"/>
          <w:sz w:val="28"/>
          <w:szCs w:val="28"/>
          <w:lang w:val="en-US"/>
        </w:rPr>
      </w:pPr>
    </w:p>
    <w:p w14:paraId="432A04F9" w14:textId="49D1B696" w:rsidR="00347D87" w:rsidRPr="00DA6649" w:rsidRDefault="00347D87" w:rsidP="00DA6649">
      <w:pPr>
        <w:spacing w:after="0" w:line="259" w:lineRule="auto"/>
        <w:jc w:val="both"/>
        <w:rPr>
          <w:rFonts w:ascii="Calibri" w:eastAsia="Calibri" w:hAnsi="Calibri" w:cs="Times New Roman"/>
          <w:sz w:val="24"/>
          <w:szCs w:val="24"/>
          <w:lang w:val="en-US"/>
        </w:rPr>
      </w:pPr>
      <w:r w:rsidRPr="00347D87">
        <w:rPr>
          <w:rFonts w:ascii="Calibri" w:eastAsia="Calibri" w:hAnsi="Calibri" w:cs="Times New Roman"/>
          <w:sz w:val="24"/>
          <w:szCs w:val="24"/>
          <w:lang w:val="en-US"/>
        </w:rPr>
        <w:t xml:space="preserve">Project </w:t>
      </w:r>
      <w:proofErr w:type="spellStart"/>
      <w:r w:rsidRPr="00347D87">
        <w:rPr>
          <w:rFonts w:ascii="Calibri" w:eastAsia="Calibri" w:hAnsi="Calibri" w:cs="Times New Roman"/>
          <w:sz w:val="24"/>
          <w:szCs w:val="24"/>
          <w:lang w:val="en-US"/>
        </w:rPr>
        <w:t>SaRoCy</w:t>
      </w:r>
      <w:proofErr w:type="spellEnd"/>
      <w:r w:rsidRPr="00347D87">
        <w:rPr>
          <w:rFonts w:ascii="Calibri" w:eastAsia="Calibri" w:hAnsi="Calibri" w:cs="Times New Roman"/>
          <w:sz w:val="24"/>
          <w:szCs w:val="24"/>
          <w:lang w:val="en-US"/>
        </w:rPr>
        <w:t xml:space="preserve">, implemented under the “Excellence Hubs” administered by the Research and Innovation Foundation (RIF) of Cyprus, seeks to offer novel insights into the possible prehistoric maritime pathways between Cyprus and other Eastern Mediterranean coastal regions at the onset of the Holocene (circa ~12,000 years before present), a critical period for understanding the origins of the early visitors in Cyprus in connection with the spread of the Neolithic. To this end, project </w:t>
      </w:r>
      <w:proofErr w:type="spellStart"/>
      <w:r w:rsidRPr="00347D87">
        <w:rPr>
          <w:rFonts w:ascii="Calibri" w:eastAsia="Calibri" w:hAnsi="Calibri" w:cs="Times New Roman"/>
          <w:sz w:val="24"/>
          <w:szCs w:val="24"/>
          <w:lang w:val="en-US"/>
        </w:rPr>
        <w:t>SaRoCy</w:t>
      </w:r>
      <w:proofErr w:type="spellEnd"/>
      <w:r w:rsidRPr="00347D87">
        <w:rPr>
          <w:rFonts w:ascii="Calibri" w:eastAsia="Calibri" w:hAnsi="Calibri" w:cs="Times New Roman"/>
          <w:sz w:val="24"/>
          <w:szCs w:val="24"/>
          <w:lang w:val="en-US"/>
        </w:rPr>
        <w:t xml:space="preserve"> employs physic</w:t>
      </w:r>
      <w:r>
        <w:rPr>
          <w:rFonts w:ascii="Calibri" w:eastAsia="Calibri" w:hAnsi="Calibri" w:cs="Times New Roman"/>
          <w:sz w:val="24"/>
          <w:szCs w:val="24"/>
          <w:lang w:val="en-US"/>
        </w:rPr>
        <w:t>s</w:t>
      </w:r>
      <w:r w:rsidRPr="00347D87">
        <w:rPr>
          <w:rFonts w:ascii="Calibri" w:eastAsia="Calibri" w:hAnsi="Calibri" w:cs="Times New Roman"/>
          <w:sz w:val="24"/>
          <w:szCs w:val="24"/>
          <w:lang w:val="en-US"/>
        </w:rPr>
        <w:t xml:space="preserve">-based modelling of ocean circulation dynamics coupled with particle tracking simulations for modelling drift-induced and </w:t>
      </w:r>
      <w:r>
        <w:rPr>
          <w:rFonts w:ascii="Calibri" w:eastAsia="Calibri" w:hAnsi="Calibri" w:cs="Times New Roman"/>
          <w:sz w:val="24"/>
          <w:szCs w:val="24"/>
          <w:lang w:val="en-US"/>
        </w:rPr>
        <w:t xml:space="preserve">purposeful </w:t>
      </w:r>
      <w:r w:rsidRPr="00347D87">
        <w:rPr>
          <w:rFonts w:ascii="Calibri" w:eastAsia="Calibri" w:hAnsi="Calibri" w:cs="Times New Roman"/>
          <w:sz w:val="24"/>
          <w:szCs w:val="24"/>
          <w:lang w:val="en-US"/>
        </w:rPr>
        <w:t xml:space="preserve">sea-borne movement, based on data and assumptions about prevailing past meteorological conditions and vessel characteristics. The simulations are used to delineate probable sea routes, estimate the degree of connectivity between locations on Cyprus’s coastline and locations on its neighboring </w:t>
      </w:r>
      <w:proofErr w:type="spellStart"/>
      <w:r w:rsidRPr="00347D87">
        <w:rPr>
          <w:rFonts w:ascii="Calibri" w:eastAsia="Calibri" w:hAnsi="Calibri" w:cs="Times New Roman"/>
          <w:sz w:val="24"/>
          <w:szCs w:val="24"/>
          <w:lang w:val="en-US"/>
        </w:rPr>
        <w:t>mainlands</w:t>
      </w:r>
      <w:proofErr w:type="spellEnd"/>
      <w:r w:rsidRPr="00347D87">
        <w:rPr>
          <w:rFonts w:ascii="Calibri" w:eastAsia="Calibri" w:hAnsi="Calibri" w:cs="Times New Roman"/>
          <w:sz w:val="24"/>
          <w:szCs w:val="24"/>
          <w:lang w:val="en-US"/>
        </w:rPr>
        <w:t xml:space="preserve">, and identify areas on both coastlines where landing/departure might be most favorable. The simulation results, when </w:t>
      </w:r>
      <w:proofErr w:type="spellStart"/>
      <w:r w:rsidRPr="00347D87">
        <w:rPr>
          <w:rFonts w:ascii="Calibri" w:eastAsia="Calibri" w:hAnsi="Calibri" w:cs="Times New Roman"/>
          <w:sz w:val="24"/>
          <w:szCs w:val="24"/>
          <w:lang w:val="en-US"/>
        </w:rPr>
        <w:t>contextualised</w:t>
      </w:r>
      <w:proofErr w:type="spellEnd"/>
      <w:r w:rsidRPr="00347D87">
        <w:rPr>
          <w:rFonts w:ascii="Calibri" w:eastAsia="Calibri" w:hAnsi="Calibri" w:cs="Times New Roman"/>
          <w:sz w:val="24"/>
          <w:szCs w:val="24"/>
          <w:lang w:val="en-US"/>
        </w:rPr>
        <w:t xml:space="preserve"> with the relevant archaeological record, are inform answers regarding the origin of Cyprus’s first inhabitants, the technological and possibly cognitive abilities related to successful seagoing, as well as the emergent preferred sea routes.</w:t>
      </w:r>
    </w:p>
    <w:p w14:paraId="4AC7DB88" w14:textId="703DBC4E" w:rsidR="00972139" w:rsidRDefault="00972139" w:rsidP="00347D87">
      <w:pPr>
        <w:spacing w:after="0" w:line="259" w:lineRule="auto"/>
        <w:rPr>
          <w:rFonts w:ascii="Calibri" w:eastAsia="Calibri" w:hAnsi="Calibri" w:cs="Times New Roman"/>
          <w:sz w:val="24"/>
          <w:szCs w:val="24"/>
          <w:lang w:val="en-US"/>
        </w:rPr>
      </w:pPr>
    </w:p>
    <w:p w14:paraId="0B6DFC9E" w14:textId="48EDA922" w:rsidR="00972139" w:rsidRPr="00972139" w:rsidRDefault="00057496" w:rsidP="00F90B85">
      <w:pPr>
        <w:spacing w:after="0" w:line="259" w:lineRule="auto"/>
        <w:ind w:left="-426"/>
        <w:rPr>
          <w:rFonts w:ascii="Calibri" w:eastAsia="Calibri" w:hAnsi="Calibri" w:cs="Times New Roman"/>
          <w:b/>
          <w:bCs/>
          <w:sz w:val="24"/>
          <w:szCs w:val="24"/>
          <w:lang w:val="en-US"/>
        </w:rPr>
      </w:pPr>
      <w:r>
        <w:rPr>
          <w:rFonts w:ascii="Calibri" w:eastAsia="Calibri" w:hAnsi="Calibri" w:cs="Times New Roman"/>
          <w:b/>
          <w:bCs/>
          <w:sz w:val="24"/>
          <w:szCs w:val="24"/>
          <w:lang w:val="en-US"/>
        </w:rPr>
        <w:t xml:space="preserve">Zoom link for </w:t>
      </w:r>
      <w:r w:rsidR="00972139" w:rsidRPr="00972139">
        <w:rPr>
          <w:rFonts w:ascii="Calibri" w:eastAsia="Calibri" w:hAnsi="Calibri" w:cs="Times New Roman"/>
          <w:b/>
          <w:bCs/>
          <w:sz w:val="24"/>
          <w:szCs w:val="24"/>
          <w:lang w:val="en-US"/>
        </w:rPr>
        <w:t xml:space="preserve">online </w:t>
      </w:r>
      <w:r>
        <w:rPr>
          <w:rFonts w:ascii="Calibri" w:eastAsia="Calibri" w:hAnsi="Calibri" w:cs="Times New Roman"/>
          <w:b/>
          <w:bCs/>
          <w:sz w:val="24"/>
          <w:szCs w:val="24"/>
          <w:lang w:val="en-US"/>
        </w:rPr>
        <w:t>participation</w:t>
      </w:r>
      <w:r w:rsidR="00972139">
        <w:rPr>
          <w:rFonts w:ascii="Calibri" w:eastAsia="Calibri" w:hAnsi="Calibri" w:cs="Times New Roman"/>
          <w:b/>
          <w:bCs/>
          <w:sz w:val="24"/>
          <w:szCs w:val="24"/>
          <w:lang w:val="en-US"/>
        </w:rPr>
        <w:t>:</w:t>
      </w:r>
    </w:p>
    <w:p w14:paraId="46AB18B8" w14:textId="6ADFB5C9" w:rsidR="00972139" w:rsidRPr="00DA6649" w:rsidRDefault="008A05F0" w:rsidP="004877FB">
      <w:pPr>
        <w:spacing w:after="0" w:line="259" w:lineRule="auto"/>
        <w:ind w:left="-426"/>
        <w:rPr>
          <w:rFonts w:ascii="Calibri" w:eastAsia="Calibri" w:hAnsi="Calibri" w:cs="Times New Roman"/>
          <w:sz w:val="16"/>
          <w:szCs w:val="16"/>
          <w:lang w:val="en-US"/>
        </w:rPr>
      </w:pPr>
      <w:r>
        <w:rPr>
          <w:rFonts w:ascii="Calibri" w:eastAsia="Calibri" w:hAnsi="Calibri" w:cs="Times New Roman"/>
          <w:sz w:val="16"/>
          <w:szCs w:val="16"/>
          <w:lang w:val="en-US"/>
        </w:rPr>
        <w:t>(</w:t>
      </w:r>
      <w:proofErr w:type="gramStart"/>
      <w:r>
        <w:rPr>
          <w:rFonts w:ascii="Calibri" w:eastAsia="Calibri" w:hAnsi="Calibri" w:cs="Times New Roman"/>
          <w:sz w:val="16"/>
          <w:szCs w:val="16"/>
          <w:lang w:val="en-US"/>
        </w:rPr>
        <w:t>passcode</w:t>
      </w:r>
      <w:proofErr w:type="gramEnd"/>
      <w:r>
        <w:rPr>
          <w:rFonts w:ascii="Calibri" w:eastAsia="Calibri" w:hAnsi="Calibri" w:cs="Times New Roman"/>
          <w:sz w:val="16"/>
          <w:szCs w:val="16"/>
          <w:lang w:val="en-US"/>
        </w:rPr>
        <w:t xml:space="preserve"> in case required:</w:t>
      </w:r>
      <w:r w:rsidRPr="008A05F0">
        <w:t xml:space="preserve"> </w:t>
      </w:r>
      <w:r w:rsidRPr="008A05F0">
        <w:rPr>
          <w:rFonts w:ascii="Calibri" w:eastAsia="Calibri" w:hAnsi="Calibri" w:cs="Times New Roman"/>
          <w:sz w:val="16"/>
          <w:szCs w:val="16"/>
          <w:lang w:val="en-US"/>
        </w:rPr>
        <w:t>702299</w:t>
      </w:r>
      <w:r>
        <w:rPr>
          <w:rFonts w:ascii="Calibri" w:eastAsia="Calibri" w:hAnsi="Calibri" w:cs="Times New Roman"/>
          <w:sz w:val="16"/>
          <w:szCs w:val="16"/>
          <w:lang w:val="en-US"/>
        </w:rPr>
        <w:t>)</w:t>
      </w:r>
    </w:p>
    <w:p w14:paraId="0EFC7131" w14:textId="21CCA3ED" w:rsidR="00347D87" w:rsidRPr="00CE3CBF" w:rsidRDefault="00CE3CBF" w:rsidP="00CE3CBF">
      <w:pPr>
        <w:spacing w:after="0" w:line="259" w:lineRule="auto"/>
        <w:ind w:left="-426"/>
        <w:rPr>
          <w:rFonts w:ascii="Calibri" w:eastAsia="Calibri" w:hAnsi="Calibri" w:cs="Times New Roman"/>
          <w:sz w:val="28"/>
          <w:szCs w:val="28"/>
          <w:lang w:val="en-US"/>
        </w:rPr>
      </w:pPr>
      <w:hyperlink r:id="rId8" w:history="1">
        <w:r w:rsidRPr="00480D8B">
          <w:rPr>
            <w:rStyle w:val="Hyperlink"/>
            <w:lang w:val="en-US"/>
          </w:rPr>
          <w:t>https://us02web.zoom.us/j/87328983645?pwd=CoQAtFXgF9PVFYn6y1TsrIP-tIT-gL.1</w:t>
        </w:r>
      </w:hyperlink>
      <w:r>
        <w:rPr>
          <w:lang w:val="en-US"/>
        </w:rPr>
        <w:t xml:space="preserve"> </w:t>
      </w:r>
    </w:p>
    <w:sectPr w:rsidR="00347D87" w:rsidRPr="00CE3CBF">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0D37" w14:textId="77777777" w:rsidR="00015B20" w:rsidRDefault="00015B20" w:rsidP="00CA22F8">
      <w:pPr>
        <w:spacing w:after="0" w:line="240" w:lineRule="auto"/>
      </w:pPr>
      <w:r>
        <w:separator/>
      </w:r>
    </w:p>
  </w:endnote>
  <w:endnote w:type="continuationSeparator" w:id="0">
    <w:p w14:paraId="2CFE1D45" w14:textId="77777777" w:rsidR="00015B20" w:rsidRDefault="00015B20" w:rsidP="00CA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DejaVu Sans"/>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10"/>
      <w:gridCol w:w="1894"/>
      <w:gridCol w:w="2426"/>
    </w:tblGrid>
    <w:tr w:rsidR="00FF4953" w14:paraId="3BA900E5" w14:textId="77777777" w:rsidTr="002A0389">
      <w:tc>
        <w:tcPr>
          <w:tcW w:w="2700" w:type="dxa"/>
          <w:vAlign w:val="bottom"/>
        </w:tcPr>
        <w:p w14:paraId="483321C6" w14:textId="77777777" w:rsidR="002D102F" w:rsidRDefault="002D102F" w:rsidP="00F70EAE">
          <w:pPr>
            <w:pStyle w:val="Footer"/>
            <w:rPr>
              <w:sz w:val="16"/>
              <w:szCs w:val="16"/>
              <w:lang w:val="en-US"/>
            </w:rPr>
          </w:pPr>
          <w:r w:rsidRPr="002D102F">
            <w:rPr>
              <w:noProof/>
              <w:sz w:val="16"/>
              <w:szCs w:val="16"/>
            </w:rPr>
            <w:drawing>
              <wp:inline distT="0" distB="0" distL="0" distR="0" wp14:anchorId="2D5A247B" wp14:editId="76365B3F">
                <wp:extent cx="1390650" cy="511426"/>
                <wp:effectExtent l="0" t="0" r="0" b="3175"/>
                <wp:docPr id="9" name="Picture 8">
                  <a:extLst xmlns:a="http://schemas.openxmlformats.org/drawingml/2006/main">
                    <a:ext uri="{FF2B5EF4-FFF2-40B4-BE49-F238E27FC236}">
                      <a16:creationId xmlns:a16="http://schemas.microsoft.com/office/drawing/2014/main" id="{0BF354DD-7119-4E1D-B3A0-AF1C2CF0C5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BF354DD-7119-4E1D-B3A0-AF1C2CF0C5A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4520" t="9544" r="7108" b="9544"/>
                        <a:stretch/>
                      </pic:blipFill>
                      <pic:spPr>
                        <a:xfrm>
                          <a:off x="0" y="0"/>
                          <a:ext cx="1400833" cy="515171"/>
                        </a:xfrm>
                        <a:prstGeom prst="rect">
                          <a:avLst/>
                        </a:prstGeom>
                        <a:ln>
                          <a:noFill/>
                        </a:ln>
                      </pic:spPr>
                    </pic:pic>
                  </a:graphicData>
                </a:graphic>
              </wp:inline>
            </w:drawing>
          </w:r>
        </w:p>
      </w:tc>
      <w:tc>
        <w:tcPr>
          <w:tcW w:w="2610" w:type="dxa"/>
          <w:vAlign w:val="bottom"/>
        </w:tcPr>
        <w:p w14:paraId="6CA3944D" w14:textId="77777777" w:rsidR="002D102F" w:rsidRDefault="002D102F" w:rsidP="00013C17">
          <w:pPr>
            <w:pStyle w:val="Footer"/>
            <w:jc w:val="right"/>
            <w:rPr>
              <w:sz w:val="16"/>
              <w:szCs w:val="16"/>
              <w:lang w:val="en-US"/>
            </w:rPr>
          </w:pPr>
          <w:r w:rsidRPr="002D102F">
            <w:rPr>
              <w:noProof/>
              <w:sz w:val="16"/>
              <w:szCs w:val="16"/>
            </w:rPr>
            <w:drawing>
              <wp:inline distT="0" distB="0" distL="0" distR="0" wp14:anchorId="1E57748D" wp14:editId="1C1F1805">
                <wp:extent cx="1400175" cy="482418"/>
                <wp:effectExtent l="0" t="0" r="0" b="0"/>
                <wp:docPr id="6" name="Picture 5">
                  <a:extLst xmlns:a="http://schemas.openxmlformats.org/drawingml/2006/main">
                    <a:ext uri="{FF2B5EF4-FFF2-40B4-BE49-F238E27FC236}">
                      <a16:creationId xmlns:a16="http://schemas.microsoft.com/office/drawing/2014/main" id="{E2627DF9-2AD4-4E96-8760-0FABFF92B2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2627DF9-2AD4-4E96-8760-0FABFF92B207}"/>
                            </a:ext>
                          </a:extLst>
                        </pic:cNvPr>
                        <pic:cNvPicPr>
                          <a:picLocks noChangeAspect="1"/>
                        </pic:cNvPicPr>
                      </pic:nvPicPr>
                      <pic:blipFill rotWithShape="1">
                        <a:blip r:embed="rId2">
                          <a:extLst>
                            <a:ext uri="{28A0092B-C50C-407E-A947-70E740481C1C}">
                              <a14:useLocalDpi xmlns:a14="http://schemas.microsoft.com/office/drawing/2010/main" val="0"/>
                            </a:ext>
                          </a:extLst>
                        </a:blip>
                        <a:srcRect l="3366" r="16012"/>
                        <a:stretch/>
                      </pic:blipFill>
                      <pic:spPr>
                        <a:xfrm>
                          <a:off x="0" y="0"/>
                          <a:ext cx="1406157" cy="484479"/>
                        </a:xfrm>
                        <a:prstGeom prst="rect">
                          <a:avLst/>
                        </a:prstGeom>
                        <a:ln>
                          <a:noFill/>
                        </a:ln>
                      </pic:spPr>
                    </pic:pic>
                  </a:graphicData>
                </a:graphic>
              </wp:inline>
            </w:drawing>
          </w:r>
        </w:p>
      </w:tc>
      <w:tc>
        <w:tcPr>
          <w:tcW w:w="1894" w:type="dxa"/>
          <w:vAlign w:val="bottom"/>
        </w:tcPr>
        <w:p w14:paraId="5A7D32FA" w14:textId="77777777" w:rsidR="002D102F" w:rsidRDefault="002D102F" w:rsidP="002A0389">
          <w:pPr>
            <w:pStyle w:val="Footer"/>
            <w:jc w:val="center"/>
            <w:rPr>
              <w:sz w:val="16"/>
              <w:szCs w:val="16"/>
              <w:lang w:val="en-US"/>
            </w:rPr>
          </w:pPr>
          <w:r w:rsidRPr="002D102F">
            <w:rPr>
              <w:noProof/>
              <w:sz w:val="16"/>
              <w:szCs w:val="16"/>
            </w:rPr>
            <w:drawing>
              <wp:inline distT="0" distB="0" distL="0" distR="0" wp14:anchorId="6FE946A3" wp14:editId="6347DEB6">
                <wp:extent cx="562456" cy="561340"/>
                <wp:effectExtent l="0" t="0" r="9525" b="0"/>
                <wp:docPr id="8" name="Picture 7">
                  <a:extLst xmlns:a="http://schemas.openxmlformats.org/drawingml/2006/main">
                    <a:ext uri="{FF2B5EF4-FFF2-40B4-BE49-F238E27FC236}">
                      <a16:creationId xmlns:a16="http://schemas.microsoft.com/office/drawing/2014/main" id="{9A6D3A66-CCBF-43FF-B0E8-939656401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A6D3A66-CCBF-43FF-B0E8-939656401837}"/>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68542" cy="567414"/>
                        </a:xfrm>
                        <a:prstGeom prst="rect">
                          <a:avLst/>
                        </a:prstGeom>
                      </pic:spPr>
                    </pic:pic>
                  </a:graphicData>
                </a:graphic>
              </wp:inline>
            </w:drawing>
          </w:r>
        </w:p>
      </w:tc>
      <w:tc>
        <w:tcPr>
          <w:tcW w:w="2426" w:type="dxa"/>
        </w:tcPr>
        <w:p w14:paraId="101974F8" w14:textId="77777777" w:rsidR="002D102F" w:rsidRDefault="002D102F" w:rsidP="00271118">
          <w:pPr>
            <w:pStyle w:val="Footer"/>
            <w:jc w:val="right"/>
            <w:rPr>
              <w:sz w:val="16"/>
              <w:szCs w:val="16"/>
              <w:lang w:val="en-US"/>
            </w:rPr>
          </w:pPr>
          <w:r w:rsidRPr="002D102F">
            <w:rPr>
              <w:noProof/>
              <w:sz w:val="16"/>
              <w:szCs w:val="16"/>
            </w:rPr>
            <w:drawing>
              <wp:inline distT="0" distB="0" distL="0" distR="0" wp14:anchorId="5737E3ED" wp14:editId="162FE5F3">
                <wp:extent cx="970782" cy="529948"/>
                <wp:effectExtent l="0" t="0" r="1270" b="3810"/>
                <wp:docPr id="10" name="Picture 9">
                  <a:extLst xmlns:a="http://schemas.openxmlformats.org/drawingml/2006/main">
                    <a:ext uri="{FF2B5EF4-FFF2-40B4-BE49-F238E27FC236}">
                      <a16:creationId xmlns:a16="http://schemas.microsoft.com/office/drawing/2014/main" id="{75C60911-5AFA-4607-B194-A9627269E4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5C60911-5AFA-4607-B194-A9627269E436}"/>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7629" cy="533686"/>
                        </a:xfrm>
                        <a:prstGeom prst="rect">
                          <a:avLst/>
                        </a:prstGeom>
                        <a:ln>
                          <a:noFill/>
                        </a:ln>
                      </pic:spPr>
                    </pic:pic>
                  </a:graphicData>
                </a:graphic>
              </wp:inline>
            </w:drawing>
          </w:r>
        </w:p>
      </w:tc>
    </w:tr>
  </w:tbl>
  <w:p w14:paraId="5D9430E0" w14:textId="77777777" w:rsidR="0045402B" w:rsidRPr="0045402B" w:rsidRDefault="0045402B" w:rsidP="00F70EAE">
    <w:pPr>
      <w:pStyle w:val="Foo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A950" w14:textId="77777777" w:rsidR="00015B20" w:rsidRDefault="00015B20" w:rsidP="00CA22F8">
      <w:pPr>
        <w:spacing w:after="0" w:line="240" w:lineRule="auto"/>
      </w:pPr>
      <w:r>
        <w:separator/>
      </w:r>
    </w:p>
  </w:footnote>
  <w:footnote w:type="continuationSeparator" w:id="0">
    <w:p w14:paraId="493EA89F" w14:textId="77777777" w:rsidR="00015B20" w:rsidRDefault="00015B20" w:rsidP="00CA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5"/>
      <w:gridCol w:w="2700"/>
      <w:gridCol w:w="4253"/>
    </w:tblGrid>
    <w:tr w:rsidR="00C421E8" w14:paraId="14578819" w14:textId="77777777" w:rsidTr="006F41E6">
      <w:tc>
        <w:tcPr>
          <w:tcW w:w="2545" w:type="dxa"/>
          <w:vAlign w:val="bottom"/>
        </w:tcPr>
        <w:p w14:paraId="2E68586B" w14:textId="77777777" w:rsidR="00C421E8" w:rsidRDefault="00612051" w:rsidP="006F41E6">
          <w:pPr>
            <w:pStyle w:val="Header"/>
            <w:rPr>
              <w:lang w:val="en-US"/>
            </w:rPr>
          </w:pPr>
          <w:r>
            <w:rPr>
              <w:noProof/>
              <w:lang w:val="en-US"/>
            </w:rPr>
            <w:drawing>
              <wp:inline distT="0" distB="0" distL="0" distR="0" wp14:anchorId="4488C292" wp14:editId="4D9D4703">
                <wp:extent cx="1384938" cy="58342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6399"/>
                        <a:stretch/>
                      </pic:blipFill>
                      <pic:spPr bwMode="auto">
                        <a:xfrm>
                          <a:off x="0" y="0"/>
                          <a:ext cx="1386000" cy="5838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0" w:type="dxa"/>
          <w:vAlign w:val="bottom"/>
        </w:tcPr>
        <w:p w14:paraId="7414BC70" w14:textId="77777777" w:rsidR="00C421E8" w:rsidRDefault="006F41E6" w:rsidP="00C421E8">
          <w:pPr>
            <w:pStyle w:val="Header"/>
            <w:jc w:val="center"/>
            <w:rPr>
              <w:lang w:val="en-US"/>
            </w:rPr>
          </w:pPr>
          <w:r w:rsidRPr="006F41E6">
            <w:rPr>
              <w:noProof/>
            </w:rPr>
            <w:drawing>
              <wp:inline distT="0" distB="0" distL="0" distR="0" wp14:anchorId="25BA0E1D" wp14:editId="6DBC4812">
                <wp:extent cx="1354934" cy="602487"/>
                <wp:effectExtent l="0" t="0" r="0" b="7620"/>
                <wp:docPr id="11" name="Picture 10">
                  <a:extLst xmlns:a="http://schemas.openxmlformats.org/drawingml/2006/main">
                    <a:ext uri="{FF2B5EF4-FFF2-40B4-BE49-F238E27FC236}">
                      <a16:creationId xmlns:a16="http://schemas.microsoft.com/office/drawing/2014/main" id="{7E800AEA-BA97-4097-8ED4-1304DA28EF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7E800AEA-BA97-4097-8ED4-1304DA28EFAC}"/>
                            </a:ext>
                          </a:extLst>
                        </pic:cNvPr>
                        <pic:cNvPicPr>
                          <a:picLocks noChangeAspect="1"/>
                        </pic:cNvPicPr>
                      </pic:nvPicPr>
                      <pic:blipFill rotWithShape="1">
                        <a:blip r:embed="rId2"/>
                        <a:srcRect l="5469" t="6308" r="3549" b="5307"/>
                        <a:stretch/>
                      </pic:blipFill>
                      <pic:spPr>
                        <a:xfrm>
                          <a:off x="0" y="0"/>
                          <a:ext cx="1354934" cy="602487"/>
                        </a:xfrm>
                        <a:prstGeom prst="rect">
                          <a:avLst/>
                        </a:prstGeom>
                        <a:ln>
                          <a:noFill/>
                        </a:ln>
                      </pic:spPr>
                    </pic:pic>
                  </a:graphicData>
                </a:graphic>
              </wp:inline>
            </w:drawing>
          </w:r>
        </w:p>
      </w:tc>
      <w:tc>
        <w:tcPr>
          <w:tcW w:w="4253" w:type="dxa"/>
          <w:vAlign w:val="bottom"/>
        </w:tcPr>
        <w:p w14:paraId="5A8DFE09" w14:textId="77777777" w:rsidR="00C421E8" w:rsidRDefault="00C421E8" w:rsidP="00C421E8">
          <w:pPr>
            <w:pStyle w:val="Header"/>
            <w:jc w:val="right"/>
            <w:rPr>
              <w:lang w:val="en-US"/>
            </w:rPr>
          </w:pPr>
          <w:r>
            <w:rPr>
              <w:noProof/>
              <w:lang w:val="en-US"/>
            </w:rPr>
            <w:drawing>
              <wp:inline distT="0" distB="0" distL="0" distR="0" wp14:anchorId="6B25DD10" wp14:editId="269E98D7">
                <wp:extent cx="2826000" cy="7596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6000" cy="759600"/>
                        </a:xfrm>
                        <a:prstGeom prst="rect">
                          <a:avLst/>
                        </a:prstGeom>
                        <a:noFill/>
                      </pic:spPr>
                    </pic:pic>
                  </a:graphicData>
                </a:graphic>
              </wp:inline>
            </w:drawing>
          </w:r>
        </w:p>
      </w:tc>
    </w:tr>
  </w:tbl>
  <w:p w14:paraId="7D0CDEFA" w14:textId="77777777" w:rsidR="00CA22F8" w:rsidRPr="009E6541" w:rsidRDefault="00CA22F8" w:rsidP="00C421E8">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A80"/>
    <w:multiLevelType w:val="hybridMultilevel"/>
    <w:tmpl w:val="B7A85B1A"/>
    <w:lvl w:ilvl="0" w:tplc="54C8FD62">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674C"/>
    <w:multiLevelType w:val="hybridMultilevel"/>
    <w:tmpl w:val="6A2CAD6A"/>
    <w:lvl w:ilvl="0" w:tplc="54C8FD62">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4532A"/>
    <w:multiLevelType w:val="hybridMultilevel"/>
    <w:tmpl w:val="A682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7089A"/>
    <w:multiLevelType w:val="hybridMultilevel"/>
    <w:tmpl w:val="4672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85840"/>
    <w:multiLevelType w:val="hybridMultilevel"/>
    <w:tmpl w:val="B9743102"/>
    <w:lvl w:ilvl="0" w:tplc="54C8FD62">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24DB4"/>
    <w:multiLevelType w:val="hybridMultilevel"/>
    <w:tmpl w:val="E474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B564D5"/>
    <w:multiLevelType w:val="hybridMultilevel"/>
    <w:tmpl w:val="2ADC90C8"/>
    <w:lvl w:ilvl="0" w:tplc="54C8FD62">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294863">
    <w:abstractNumId w:val="2"/>
  </w:num>
  <w:num w:numId="2" w16cid:durableId="1241868635">
    <w:abstractNumId w:val="4"/>
  </w:num>
  <w:num w:numId="3" w16cid:durableId="819616614">
    <w:abstractNumId w:val="5"/>
  </w:num>
  <w:num w:numId="4" w16cid:durableId="1372729284">
    <w:abstractNumId w:val="0"/>
  </w:num>
  <w:num w:numId="5" w16cid:durableId="1938244160">
    <w:abstractNumId w:val="1"/>
  </w:num>
  <w:num w:numId="6" w16cid:durableId="1308507225">
    <w:abstractNumId w:val="3"/>
  </w:num>
  <w:num w:numId="7" w16cid:durableId="1603024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50"/>
    <w:rsid w:val="00013C17"/>
    <w:rsid w:val="00015B20"/>
    <w:rsid w:val="0002489F"/>
    <w:rsid w:val="00024D1E"/>
    <w:rsid w:val="000320B3"/>
    <w:rsid w:val="00032D6F"/>
    <w:rsid w:val="00057496"/>
    <w:rsid w:val="00076539"/>
    <w:rsid w:val="000C4323"/>
    <w:rsid w:val="000C462F"/>
    <w:rsid w:val="000C4E6C"/>
    <w:rsid w:val="000C61DD"/>
    <w:rsid w:val="000F2F87"/>
    <w:rsid w:val="000F4C49"/>
    <w:rsid w:val="00102D1B"/>
    <w:rsid w:val="001067C4"/>
    <w:rsid w:val="00124EF1"/>
    <w:rsid w:val="00133E13"/>
    <w:rsid w:val="00170D8E"/>
    <w:rsid w:val="001B232F"/>
    <w:rsid w:val="001B34CC"/>
    <w:rsid w:val="001B3CB6"/>
    <w:rsid w:val="001B6930"/>
    <w:rsid w:val="001D16CA"/>
    <w:rsid w:val="002059E5"/>
    <w:rsid w:val="00216684"/>
    <w:rsid w:val="0022783F"/>
    <w:rsid w:val="0024523F"/>
    <w:rsid w:val="0025351E"/>
    <w:rsid w:val="002563C8"/>
    <w:rsid w:val="002704B5"/>
    <w:rsid w:val="00271118"/>
    <w:rsid w:val="00273DCD"/>
    <w:rsid w:val="00277A8B"/>
    <w:rsid w:val="002A0389"/>
    <w:rsid w:val="002B1F15"/>
    <w:rsid w:val="002B267B"/>
    <w:rsid w:val="002B4511"/>
    <w:rsid w:val="002C719C"/>
    <w:rsid w:val="002C78E6"/>
    <w:rsid w:val="002D102F"/>
    <w:rsid w:val="0033494F"/>
    <w:rsid w:val="00345486"/>
    <w:rsid w:val="003469B2"/>
    <w:rsid w:val="003476B4"/>
    <w:rsid w:val="00347D87"/>
    <w:rsid w:val="003768E4"/>
    <w:rsid w:val="00386767"/>
    <w:rsid w:val="003B515E"/>
    <w:rsid w:val="003C771A"/>
    <w:rsid w:val="003D4E25"/>
    <w:rsid w:val="00404DD7"/>
    <w:rsid w:val="00414F28"/>
    <w:rsid w:val="004206B0"/>
    <w:rsid w:val="00421042"/>
    <w:rsid w:val="00430BBC"/>
    <w:rsid w:val="00431F05"/>
    <w:rsid w:val="0045402B"/>
    <w:rsid w:val="004877FB"/>
    <w:rsid w:val="004A3B37"/>
    <w:rsid w:val="004A763E"/>
    <w:rsid w:val="004B61EA"/>
    <w:rsid w:val="004C57E2"/>
    <w:rsid w:val="004D0736"/>
    <w:rsid w:val="004D316A"/>
    <w:rsid w:val="004D6326"/>
    <w:rsid w:val="00503EB8"/>
    <w:rsid w:val="005121AC"/>
    <w:rsid w:val="005204EC"/>
    <w:rsid w:val="00520E69"/>
    <w:rsid w:val="00542D03"/>
    <w:rsid w:val="00543444"/>
    <w:rsid w:val="00546405"/>
    <w:rsid w:val="00546CB4"/>
    <w:rsid w:val="00555B5A"/>
    <w:rsid w:val="005710E8"/>
    <w:rsid w:val="005823E3"/>
    <w:rsid w:val="005843D2"/>
    <w:rsid w:val="00584905"/>
    <w:rsid w:val="00591734"/>
    <w:rsid w:val="00591EDF"/>
    <w:rsid w:val="00592F5B"/>
    <w:rsid w:val="005C07E7"/>
    <w:rsid w:val="005E0AB2"/>
    <w:rsid w:val="005E2653"/>
    <w:rsid w:val="005E5288"/>
    <w:rsid w:val="005E7410"/>
    <w:rsid w:val="005F0D0F"/>
    <w:rsid w:val="00600FFC"/>
    <w:rsid w:val="00606162"/>
    <w:rsid w:val="00612051"/>
    <w:rsid w:val="006324D0"/>
    <w:rsid w:val="006378B3"/>
    <w:rsid w:val="006462BE"/>
    <w:rsid w:val="00647EEF"/>
    <w:rsid w:val="006A4E70"/>
    <w:rsid w:val="006B1FFB"/>
    <w:rsid w:val="006B27B0"/>
    <w:rsid w:val="006C00AA"/>
    <w:rsid w:val="006C352F"/>
    <w:rsid w:val="006C6DC2"/>
    <w:rsid w:val="006D4CB2"/>
    <w:rsid w:val="006F29DC"/>
    <w:rsid w:val="006F41E6"/>
    <w:rsid w:val="00706DE6"/>
    <w:rsid w:val="0071680E"/>
    <w:rsid w:val="007367E4"/>
    <w:rsid w:val="00771506"/>
    <w:rsid w:val="007716BD"/>
    <w:rsid w:val="007B0E1F"/>
    <w:rsid w:val="007B5DDF"/>
    <w:rsid w:val="007C4CB0"/>
    <w:rsid w:val="00810FFA"/>
    <w:rsid w:val="00814349"/>
    <w:rsid w:val="008200A8"/>
    <w:rsid w:val="0082110D"/>
    <w:rsid w:val="0082591A"/>
    <w:rsid w:val="0089389C"/>
    <w:rsid w:val="008A05F0"/>
    <w:rsid w:val="008A0D60"/>
    <w:rsid w:val="008A4C93"/>
    <w:rsid w:val="008B4707"/>
    <w:rsid w:val="008C1FE0"/>
    <w:rsid w:val="008D0ACF"/>
    <w:rsid w:val="008D7292"/>
    <w:rsid w:val="008E5EFE"/>
    <w:rsid w:val="008F0186"/>
    <w:rsid w:val="00923DF2"/>
    <w:rsid w:val="009374F3"/>
    <w:rsid w:val="00943371"/>
    <w:rsid w:val="00951139"/>
    <w:rsid w:val="0096117F"/>
    <w:rsid w:val="00972139"/>
    <w:rsid w:val="009817FC"/>
    <w:rsid w:val="00996C27"/>
    <w:rsid w:val="009E6541"/>
    <w:rsid w:val="00A02073"/>
    <w:rsid w:val="00A22C8D"/>
    <w:rsid w:val="00A23CB6"/>
    <w:rsid w:val="00A50B48"/>
    <w:rsid w:val="00A762A5"/>
    <w:rsid w:val="00A7683E"/>
    <w:rsid w:val="00A8370D"/>
    <w:rsid w:val="00A873E7"/>
    <w:rsid w:val="00AD3B3F"/>
    <w:rsid w:val="00B16E23"/>
    <w:rsid w:val="00B2599F"/>
    <w:rsid w:val="00B36339"/>
    <w:rsid w:val="00B47C97"/>
    <w:rsid w:val="00B520A9"/>
    <w:rsid w:val="00B57948"/>
    <w:rsid w:val="00B660F3"/>
    <w:rsid w:val="00B75274"/>
    <w:rsid w:val="00B81249"/>
    <w:rsid w:val="00BA1B15"/>
    <w:rsid w:val="00BF6A5F"/>
    <w:rsid w:val="00C044F1"/>
    <w:rsid w:val="00C2050C"/>
    <w:rsid w:val="00C34929"/>
    <w:rsid w:val="00C421E8"/>
    <w:rsid w:val="00C866B0"/>
    <w:rsid w:val="00CA22F8"/>
    <w:rsid w:val="00CC3214"/>
    <w:rsid w:val="00CC76AA"/>
    <w:rsid w:val="00CE3CBF"/>
    <w:rsid w:val="00D0526B"/>
    <w:rsid w:val="00D65C13"/>
    <w:rsid w:val="00D66550"/>
    <w:rsid w:val="00D74662"/>
    <w:rsid w:val="00D747F3"/>
    <w:rsid w:val="00D87DF0"/>
    <w:rsid w:val="00DA6550"/>
    <w:rsid w:val="00DA6649"/>
    <w:rsid w:val="00DD18EF"/>
    <w:rsid w:val="00DD6C13"/>
    <w:rsid w:val="00DE5199"/>
    <w:rsid w:val="00E32A6E"/>
    <w:rsid w:val="00E46C1C"/>
    <w:rsid w:val="00E8393A"/>
    <w:rsid w:val="00E9532A"/>
    <w:rsid w:val="00EB4567"/>
    <w:rsid w:val="00EC10B3"/>
    <w:rsid w:val="00EF1AB7"/>
    <w:rsid w:val="00EF2B0B"/>
    <w:rsid w:val="00F10E3B"/>
    <w:rsid w:val="00F2627D"/>
    <w:rsid w:val="00F37452"/>
    <w:rsid w:val="00F70CFE"/>
    <w:rsid w:val="00F70EAE"/>
    <w:rsid w:val="00F76DF9"/>
    <w:rsid w:val="00F90B85"/>
    <w:rsid w:val="00FB58AF"/>
    <w:rsid w:val="00FD281E"/>
    <w:rsid w:val="00FD4850"/>
    <w:rsid w:val="00FE1F2A"/>
    <w:rsid w:val="00FE5523"/>
    <w:rsid w:val="00FE58AD"/>
    <w:rsid w:val="00FE7138"/>
    <w:rsid w:val="00FF49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7D27D"/>
  <w15:docId w15:val="{A959B7CB-328E-434E-8FA2-010FBE77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2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22F8"/>
  </w:style>
  <w:style w:type="paragraph" w:styleId="Footer">
    <w:name w:val="footer"/>
    <w:basedOn w:val="Normal"/>
    <w:link w:val="FooterChar"/>
    <w:uiPriority w:val="99"/>
    <w:unhideWhenUsed/>
    <w:rsid w:val="00CA22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22F8"/>
  </w:style>
  <w:style w:type="paragraph" w:styleId="BalloonText">
    <w:name w:val="Balloon Text"/>
    <w:basedOn w:val="Normal"/>
    <w:link w:val="BalloonTextChar"/>
    <w:uiPriority w:val="99"/>
    <w:semiHidden/>
    <w:unhideWhenUsed/>
    <w:rsid w:val="00CA2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F8"/>
    <w:rPr>
      <w:rFonts w:ascii="Tahoma" w:hAnsi="Tahoma" w:cs="Tahoma"/>
      <w:sz w:val="16"/>
      <w:szCs w:val="16"/>
    </w:rPr>
  </w:style>
  <w:style w:type="table" w:styleId="TableGrid">
    <w:name w:val="Table Grid"/>
    <w:basedOn w:val="TableNormal"/>
    <w:uiPriority w:val="39"/>
    <w:rsid w:val="00CA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281E"/>
    <w:rPr>
      <w:color w:val="0000FF" w:themeColor="hyperlink"/>
      <w:u w:val="single"/>
    </w:rPr>
  </w:style>
  <w:style w:type="character" w:styleId="UnresolvedMention">
    <w:name w:val="Unresolved Mention"/>
    <w:basedOn w:val="DefaultParagraphFont"/>
    <w:uiPriority w:val="99"/>
    <w:semiHidden/>
    <w:unhideWhenUsed/>
    <w:rsid w:val="00FD281E"/>
    <w:rPr>
      <w:color w:val="605E5C"/>
      <w:shd w:val="clear" w:color="auto" w:fill="E1DFDD"/>
    </w:rPr>
  </w:style>
  <w:style w:type="character" w:styleId="CommentReference">
    <w:name w:val="annotation reference"/>
    <w:basedOn w:val="DefaultParagraphFont"/>
    <w:uiPriority w:val="99"/>
    <w:semiHidden/>
    <w:unhideWhenUsed/>
    <w:rsid w:val="005823E3"/>
    <w:rPr>
      <w:sz w:val="16"/>
      <w:szCs w:val="16"/>
    </w:rPr>
  </w:style>
  <w:style w:type="paragraph" w:styleId="CommentText">
    <w:name w:val="annotation text"/>
    <w:basedOn w:val="Normal"/>
    <w:link w:val="CommentTextChar"/>
    <w:uiPriority w:val="99"/>
    <w:semiHidden/>
    <w:unhideWhenUsed/>
    <w:rsid w:val="005823E3"/>
    <w:pPr>
      <w:spacing w:line="240" w:lineRule="auto"/>
    </w:pPr>
    <w:rPr>
      <w:sz w:val="20"/>
      <w:szCs w:val="20"/>
    </w:rPr>
  </w:style>
  <w:style w:type="character" w:customStyle="1" w:styleId="CommentTextChar">
    <w:name w:val="Comment Text Char"/>
    <w:basedOn w:val="DefaultParagraphFont"/>
    <w:link w:val="CommentText"/>
    <w:uiPriority w:val="99"/>
    <w:semiHidden/>
    <w:rsid w:val="005823E3"/>
    <w:rPr>
      <w:sz w:val="20"/>
      <w:szCs w:val="20"/>
    </w:rPr>
  </w:style>
  <w:style w:type="paragraph" w:styleId="CommentSubject">
    <w:name w:val="annotation subject"/>
    <w:basedOn w:val="CommentText"/>
    <w:next w:val="CommentText"/>
    <w:link w:val="CommentSubjectChar"/>
    <w:uiPriority w:val="99"/>
    <w:semiHidden/>
    <w:unhideWhenUsed/>
    <w:rsid w:val="005823E3"/>
    <w:rPr>
      <w:b/>
      <w:bCs/>
    </w:rPr>
  </w:style>
  <w:style w:type="character" w:customStyle="1" w:styleId="CommentSubjectChar">
    <w:name w:val="Comment Subject Char"/>
    <w:basedOn w:val="CommentTextChar"/>
    <w:link w:val="CommentSubject"/>
    <w:uiPriority w:val="99"/>
    <w:semiHidden/>
    <w:rsid w:val="005823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328983645?pwd=CoQAtFXgF9PVFYn6y1TsrIP-tIT-gL.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Georgios Leventis</cp:lastModifiedBy>
  <cp:revision>20</cp:revision>
  <cp:lastPrinted>2019-10-29T10:25:00Z</cp:lastPrinted>
  <dcterms:created xsi:type="dcterms:W3CDTF">2022-05-13T16:01:00Z</dcterms:created>
  <dcterms:modified xsi:type="dcterms:W3CDTF">2022-05-16T07:32:00Z</dcterms:modified>
</cp:coreProperties>
</file>