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DB" w:rsidRPr="00442C1C" w:rsidRDefault="00A82DDB">
      <w:pPr>
        <w:rPr>
          <w:rFonts w:ascii="Times New Roman" w:hAnsi="Times New Roman" w:cs="Times New Roman"/>
          <w:lang w:val="en-US"/>
        </w:rPr>
      </w:pPr>
      <w:r w:rsidRPr="00442C1C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-171450</wp:posOffset>
            </wp:positionV>
            <wp:extent cx="1828800" cy="1047750"/>
            <wp:effectExtent l="19050" t="0" r="0" b="0"/>
            <wp:wrapNone/>
            <wp:docPr id="1" name="0 - Εικόνα" descr="Cut_logo_en_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_logo_en_5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DDB" w:rsidRPr="00442C1C" w:rsidRDefault="00A82DDB">
      <w:pPr>
        <w:rPr>
          <w:rFonts w:ascii="Times New Roman" w:hAnsi="Times New Roman" w:cs="Times New Roman"/>
          <w:lang w:val="en-US"/>
        </w:rPr>
      </w:pPr>
    </w:p>
    <w:p w:rsidR="00A82DDB" w:rsidRPr="00442C1C" w:rsidRDefault="00A82DDB">
      <w:pPr>
        <w:rPr>
          <w:rFonts w:ascii="Times New Roman" w:hAnsi="Times New Roman" w:cs="Times New Roman"/>
          <w:lang w:val="en-US"/>
        </w:rPr>
      </w:pP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lang w:val="en-US"/>
        </w:rPr>
      </w:pPr>
      <w:r w:rsidRPr="00442C1C">
        <w:rPr>
          <w:rFonts w:ascii="Times New Roman" w:hAnsi="Times New Roman" w:cs="Times New Roman"/>
          <w:b/>
          <w:color w:val="76923C" w:themeColor="accent3" w:themeShade="BF"/>
          <w:sz w:val="40"/>
          <w:lang w:val="en-US"/>
        </w:rPr>
        <w:t>Cyprus University of Technology</w:t>
      </w: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</w:pPr>
      <w:r w:rsidRPr="00442C1C"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  <w:t xml:space="preserve">Department of Commerce, Finance and Shipping </w:t>
      </w: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</w:pP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sz w:val="40"/>
          <w:u w:val="single"/>
          <w:lang w:val="en-US"/>
        </w:rPr>
      </w:pPr>
      <w:r w:rsidRPr="00442C1C">
        <w:rPr>
          <w:rFonts w:ascii="Times New Roman" w:hAnsi="Times New Roman" w:cs="Times New Roman"/>
          <w:b/>
          <w:i/>
          <w:sz w:val="40"/>
          <w:u w:val="single"/>
          <w:lang w:val="en-US"/>
        </w:rPr>
        <w:t>Seminar Talk</w:t>
      </w:r>
    </w:p>
    <w:p w:rsidR="00160B46" w:rsidRPr="00442C1C" w:rsidRDefault="00C067FF" w:rsidP="00A82DD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Friday</w:t>
      </w:r>
      <w:r w:rsidR="00160B46" w:rsidRPr="00442C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</w:t>
      </w:r>
      <w:r w:rsidR="002C7869">
        <w:rPr>
          <w:rFonts w:ascii="Times New Roman" w:hAnsi="Times New Roman" w:cs="Times New Roman"/>
          <w:lang w:val="en-US"/>
        </w:rPr>
        <w:t>7</w:t>
      </w:r>
      <w:r w:rsidR="00954062" w:rsidRPr="00442C1C">
        <w:rPr>
          <w:rFonts w:ascii="Times New Roman" w:hAnsi="Times New Roman" w:cs="Times New Roman"/>
          <w:lang w:val="en-US"/>
        </w:rPr>
        <w:t>th</w:t>
      </w:r>
      <w:r w:rsidR="00160B46" w:rsidRPr="00442C1C">
        <w:rPr>
          <w:rFonts w:ascii="Times New Roman" w:hAnsi="Times New Roman" w:cs="Times New Roman"/>
          <w:lang w:val="en-US"/>
        </w:rPr>
        <w:t xml:space="preserve"> of </w:t>
      </w:r>
      <w:r w:rsidR="002C7869">
        <w:rPr>
          <w:rFonts w:ascii="Times New Roman" w:hAnsi="Times New Roman" w:cs="Times New Roman"/>
          <w:lang w:val="en-US"/>
        </w:rPr>
        <w:t>April</w:t>
      </w:r>
      <w:r w:rsidR="005F45E2" w:rsidRPr="00442C1C">
        <w:rPr>
          <w:rFonts w:ascii="Times New Roman" w:hAnsi="Times New Roman" w:cs="Times New Roman"/>
          <w:lang w:val="en-US"/>
        </w:rPr>
        <w:t xml:space="preserve"> </w:t>
      </w:r>
      <w:r w:rsidR="002C7869">
        <w:rPr>
          <w:rFonts w:ascii="Times New Roman" w:hAnsi="Times New Roman" w:cs="Times New Roman"/>
          <w:lang w:val="en-US"/>
        </w:rPr>
        <w:t>2015</w:t>
      </w:r>
    </w:p>
    <w:p w:rsidR="00442C1C" w:rsidRDefault="00160B46" w:rsidP="00442C1C">
      <w:pPr>
        <w:jc w:val="center"/>
        <w:rPr>
          <w:rFonts w:ascii="Times New Roman" w:hAnsi="Times New Roman" w:cs="Times New Roman"/>
          <w:lang w:val="en-US"/>
        </w:rPr>
      </w:pPr>
      <w:r w:rsidRPr="00442C1C">
        <w:rPr>
          <w:rFonts w:ascii="Times New Roman" w:hAnsi="Times New Roman" w:cs="Times New Roman"/>
          <w:lang w:val="en-US"/>
        </w:rPr>
        <w:t>(</w:t>
      </w:r>
      <w:r w:rsidR="002C7869">
        <w:rPr>
          <w:rFonts w:ascii="Times New Roman" w:hAnsi="Times New Roman" w:cs="Times New Roman"/>
          <w:lang w:val="en-US"/>
        </w:rPr>
        <w:t xml:space="preserve">during the Spring 2015 Conference of the Multinational Finance Society </w:t>
      </w:r>
      <w:r w:rsidRPr="00442C1C">
        <w:rPr>
          <w:rFonts w:ascii="Times New Roman" w:hAnsi="Times New Roman" w:cs="Times New Roman"/>
          <w:lang w:val="en-US"/>
        </w:rPr>
        <w:t>)</w:t>
      </w:r>
    </w:p>
    <w:p w:rsidR="00442C1C" w:rsidRPr="00442C1C" w:rsidRDefault="00442C1C" w:rsidP="00442C1C">
      <w:pPr>
        <w:jc w:val="center"/>
        <w:rPr>
          <w:rFonts w:ascii="Times New Roman" w:hAnsi="Times New Roman" w:cs="Times New Roman"/>
          <w:lang w:val="en-US"/>
        </w:rPr>
      </w:pPr>
    </w:p>
    <w:p w:rsidR="00954062" w:rsidRPr="000C5E04" w:rsidRDefault="00954062" w:rsidP="002C7869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442C1C">
        <w:rPr>
          <w:sz w:val="32"/>
          <w:szCs w:val="32"/>
          <w:lang w:val="en-GB"/>
        </w:rPr>
        <w:t>“</w:t>
      </w:r>
      <w:r w:rsidR="00892A73" w:rsidRPr="00892A73">
        <w:rPr>
          <w:rFonts w:ascii="Arial" w:hAnsi="Arial" w:cs="Arial"/>
          <w:color w:val="000000"/>
          <w:sz w:val="27"/>
          <w:szCs w:val="27"/>
          <w:lang w:val="en-US"/>
        </w:rPr>
        <w:t>Systematic Risk Behavior in Cyclical Industries: The Case of Shipping</w:t>
      </w:r>
      <w:r w:rsidRPr="00442C1C">
        <w:rPr>
          <w:sz w:val="32"/>
          <w:szCs w:val="32"/>
          <w:lang w:val="en-GB"/>
        </w:rPr>
        <w:t>”</w:t>
      </w:r>
    </w:p>
    <w:p w:rsidR="008C2568" w:rsidRPr="00442C1C" w:rsidRDefault="008C2568" w:rsidP="00A82DD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val="en-GB" w:eastAsia="el-GR"/>
        </w:rPr>
      </w:pPr>
      <w:r w:rsidRPr="00442C1C">
        <w:rPr>
          <w:rFonts w:ascii="Times New Roman" w:eastAsia="Times New Roman" w:hAnsi="Times New Roman" w:cs="Times New Roman"/>
          <w:b/>
          <w:bCs/>
          <w:szCs w:val="28"/>
          <w:lang w:val="en-GB" w:eastAsia="el-GR"/>
        </w:rPr>
        <w:t>by</w:t>
      </w:r>
    </w:p>
    <w:p w:rsidR="00892A73" w:rsidRDefault="00892A73" w:rsidP="00CA33CB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Wolfgang </w:t>
      </w:r>
      <w:proofErr w:type="spellStart"/>
      <w:r>
        <w:rPr>
          <w:b/>
          <w:bCs/>
          <w:sz w:val="28"/>
          <w:szCs w:val="28"/>
          <w:lang w:val="en-US"/>
        </w:rPr>
        <w:t>Drobetz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892A73" w:rsidRDefault="00892A73" w:rsidP="00CA33CB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892A7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(</w:t>
      </w:r>
      <w:r w:rsidRPr="00892A73">
        <w:rPr>
          <w:b/>
          <w:bCs/>
          <w:sz w:val="28"/>
          <w:szCs w:val="28"/>
          <w:lang w:val="en-US"/>
        </w:rPr>
        <w:t>University of Hamburg, Germany</w:t>
      </w:r>
      <w:r>
        <w:rPr>
          <w:b/>
          <w:bCs/>
          <w:sz w:val="28"/>
          <w:szCs w:val="28"/>
          <w:lang w:val="en-US"/>
        </w:rPr>
        <w:t>)</w:t>
      </w:r>
    </w:p>
    <w:p w:rsidR="00A82DDB" w:rsidRDefault="00A82DDB" w:rsidP="00CA33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</w:pPr>
      <w:r w:rsidRPr="00A82DDB"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  <w:t xml:space="preserve">Abstract </w:t>
      </w:r>
    </w:p>
    <w:p w:rsidR="002C7869" w:rsidRPr="00442C1C" w:rsidRDefault="002C7869" w:rsidP="00CA33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</w:pPr>
    </w:p>
    <w:p w:rsidR="00892A73" w:rsidRPr="00892A73" w:rsidRDefault="00892A73" w:rsidP="00892A73">
      <w:pPr>
        <w:pStyle w:val="a5"/>
        <w:jc w:val="center"/>
        <w:rPr>
          <w:rFonts w:ascii="Times New Roman" w:hAnsi="Times New Roman"/>
          <w:sz w:val="24"/>
          <w:lang w:val="en-US"/>
        </w:rPr>
      </w:pPr>
      <w:r w:rsidRPr="00892A73">
        <w:rPr>
          <w:rFonts w:ascii="Times New Roman" w:hAnsi="Times New Roman"/>
          <w:sz w:val="24"/>
          <w:lang w:val="en-US"/>
        </w:rPr>
        <w:t>This paper explores macroeconomic and industry-level effects on corporate systematic risk (beta). We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focus exemplarily on the international shipping industry to highlight the extent to which market betas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fluctuate over time in cyclical industries and to analyze the fundamental determinants of beta risk. We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show evidence for high levels of systematic risk in shipping stocks that match the fundamental risk</w:t>
      </w:r>
    </w:p>
    <w:p w:rsidR="002C7869" w:rsidRPr="00892A73" w:rsidRDefault="00892A73" w:rsidP="00892A73">
      <w:pPr>
        <w:pStyle w:val="a5"/>
        <w:jc w:val="center"/>
        <w:rPr>
          <w:rFonts w:ascii="Times New Roman" w:hAnsi="Times New Roman"/>
          <w:lang w:val="en-US"/>
        </w:rPr>
      </w:pPr>
      <w:r w:rsidRPr="00892A73">
        <w:rPr>
          <w:rFonts w:ascii="Times New Roman" w:hAnsi="Times New Roman"/>
          <w:sz w:val="24"/>
          <w:lang w:val="en-US"/>
        </w:rPr>
        <w:t>characteristics of the industry (e.g. high financial and operating leverage). Shipping companies exhibit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a strong industry-specific beta dynamics compared to the average S&amp;P 500 company. Changes in both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economic conditions and industry-specific risk factors explain large proportions of the beta variation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892A73">
        <w:rPr>
          <w:rFonts w:ascii="Times New Roman" w:hAnsi="Times New Roman"/>
          <w:sz w:val="24"/>
          <w:lang w:val="en-US"/>
        </w:rPr>
        <w:t>in the cross-section and over time.</w:t>
      </w:r>
      <w:r w:rsidRPr="00892A73">
        <w:rPr>
          <w:rFonts w:ascii="Times New Roman" w:hAnsi="Times New Roman"/>
          <w:sz w:val="24"/>
          <w:lang w:val="en-US"/>
        </w:rPr>
        <w:cr/>
      </w:r>
    </w:p>
    <w:p w:rsidR="002C7869" w:rsidRDefault="002C7869" w:rsidP="00A82DDB">
      <w:pPr>
        <w:pStyle w:val="a5"/>
        <w:jc w:val="center"/>
        <w:rPr>
          <w:rFonts w:ascii="Times New Roman" w:hAnsi="Times New Roman"/>
          <w:lang w:val="en-US"/>
        </w:rPr>
      </w:pPr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>Department of Commerce, Finance and Shipping</w:t>
      </w:r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 xml:space="preserve">115,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Spyrou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Araouzou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 Street, 3606,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P.O.Box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. 50329, 3603,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Lemesos</w:t>
      </w:r>
      <w:proofErr w:type="spellEnd"/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4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>Tel. 25002489 Fax. 25002637 Email. cfs.seminars@cut.ac.cy</w:t>
      </w:r>
    </w:p>
    <w:sectPr w:rsidR="00A82DDB" w:rsidRPr="00442C1C" w:rsidSect="008B2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2DDB"/>
    <w:rsid w:val="000C5E04"/>
    <w:rsid w:val="00160B46"/>
    <w:rsid w:val="001E6D53"/>
    <w:rsid w:val="002C7869"/>
    <w:rsid w:val="00442C1C"/>
    <w:rsid w:val="005464F2"/>
    <w:rsid w:val="005F45E2"/>
    <w:rsid w:val="00892A73"/>
    <w:rsid w:val="008B27D2"/>
    <w:rsid w:val="008C2568"/>
    <w:rsid w:val="00954062"/>
    <w:rsid w:val="00A82DDB"/>
    <w:rsid w:val="00BD0FF0"/>
    <w:rsid w:val="00C067FF"/>
    <w:rsid w:val="00CA33CB"/>
    <w:rsid w:val="00F755A6"/>
    <w:rsid w:val="00F7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D2"/>
  </w:style>
  <w:style w:type="paragraph" w:styleId="1">
    <w:name w:val="heading 1"/>
    <w:basedOn w:val="a"/>
    <w:link w:val="1Char"/>
    <w:uiPriority w:val="9"/>
    <w:qFormat/>
    <w:rsid w:val="002C7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DDB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uiPriority w:val="99"/>
    <w:semiHidden/>
    <w:unhideWhenUsed/>
    <w:rsid w:val="00A82DD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Απλό κείμενο Char"/>
    <w:basedOn w:val="a0"/>
    <w:link w:val="a4"/>
    <w:uiPriority w:val="99"/>
    <w:semiHidden/>
    <w:rsid w:val="00A82DDB"/>
    <w:rPr>
      <w:rFonts w:ascii="Calibri" w:eastAsia="Times New Roman" w:hAnsi="Calibri" w:cs="Arial"/>
    </w:rPr>
  </w:style>
  <w:style w:type="paragraph" w:customStyle="1" w:styleId="default0">
    <w:name w:val="default0"/>
    <w:basedOn w:val="a"/>
    <w:uiPriority w:val="99"/>
    <w:rsid w:val="00A82DD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No Spacing"/>
    <w:uiPriority w:val="1"/>
    <w:qFormat/>
    <w:rsid w:val="00A82DDB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C786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Melas</dc:creator>
  <cp:lastModifiedBy>Konstantinos Melas</cp:lastModifiedBy>
  <cp:revision>2</cp:revision>
  <dcterms:created xsi:type="dcterms:W3CDTF">2016-01-20T19:14:00Z</dcterms:created>
  <dcterms:modified xsi:type="dcterms:W3CDTF">2016-01-20T19:14:00Z</dcterms:modified>
</cp:coreProperties>
</file>