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07" w:rsidRDefault="004E3A07" w:rsidP="004E3A07"/>
    <w:tbl>
      <w:tblPr>
        <w:tblW w:w="9540" w:type="dxa"/>
        <w:jc w:val="center"/>
        <w:tblInd w:w="4395" w:type="dxa"/>
        <w:tblCellMar>
          <w:left w:w="0" w:type="dxa"/>
          <w:right w:w="0" w:type="dxa"/>
        </w:tblCellMar>
        <w:tblLook w:val="04A0" w:firstRow="1" w:lastRow="0" w:firstColumn="1" w:lastColumn="0" w:noHBand="0" w:noVBand="1"/>
      </w:tblPr>
      <w:tblGrid>
        <w:gridCol w:w="1566"/>
        <w:gridCol w:w="7974"/>
      </w:tblGrid>
      <w:tr w:rsidR="004E3A07" w:rsidTr="004E3A07">
        <w:trPr>
          <w:jc w:val="center"/>
        </w:trPr>
        <w:tc>
          <w:tcPr>
            <w:tcW w:w="1566" w:type="dxa"/>
            <w:tcMar>
              <w:top w:w="0" w:type="dxa"/>
              <w:left w:w="108" w:type="dxa"/>
              <w:bottom w:w="0" w:type="dxa"/>
              <w:right w:w="108" w:type="dxa"/>
            </w:tcMar>
            <w:hideMark/>
          </w:tcPr>
          <w:p w:rsidR="004E3A07" w:rsidRDefault="004E3A07">
            <w:pPr>
              <w:pStyle w:val="Heading1"/>
              <w:rPr>
                <w:rFonts w:eastAsia="Times New Roman"/>
              </w:rPr>
            </w:pPr>
            <w:r>
              <w:rPr>
                <w:rFonts w:eastAsia="Times New Roman"/>
                <w:noProof/>
                <w:color w:val="auto"/>
                <w:sz w:val="28"/>
                <w:szCs w:val="28"/>
              </w:rPr>
              <w:drawing>
                <wp:inline distT="0" distB="0" distL="0" distR="0">
                  <wp:extent cx="838200" cy="8382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7974" w:type="dxa"/>
            <w:tcMar>
              <w:top w:w="0" w:type="dxa"/>
              <w:left w:w="108" w:type="dxa"/>
              <w:bottom w:w="0" w:type="dxa"/>
              <w:right w:w="108" w:type="dxa"/>
            </w:tcMar>
            <w:hideMark/>
          </w:tcPr>
          <w:p w:rsidR="004E3A07" w:rsidRDefault="004E3A07">
            <w:pPr>
              <w:pStyle w:val="Heading1"/>
              <w:spacing w:before="0" w:beforeAutospacing="0" w:after="0" w:afterAutospacing="0"/>
              <w:rPr>
                <w:rFonts w:eastAsia="Times New Roman"/>
              </w:rPr>
            </w:pPr>
            <w:r>
              <w:rPr>
                <w:rFonts w:eastAsia="Times New Roman"/>
                <w:color w:val="auto"/>
                <w:sz w:val="36"/>
                <w:szCs w:val="36"/>
              </w:rPr>
              <w:t>Τεχνολογικό Πανεπιστήμιο Κύπρου</w:t>
            </w:r>
          </w:p>
          <w:p w:rsidR="004E3A07" w:rsidRDefault="004E3A07">
            <w:pPr>
              <w:pStyle w:val="Heading1"/>
              <w:spacing w:before="0" w:beforeAutospacing="0" w:after="0" w:afterAutospacing="0"/>
              <w:rPr>
                <w:rFonts w:eastAsia="Times New Roman"/>
              </w:rPr>
            </w:pPr>
            <w:r>
              <w:rPr>
                <w:rFonts w:eastAsia="Times New Roman"/>
                <w:color w:val="auto"/>
                <w:sz w:val="36"/>
                <w:szCs w:val="36"/>
              </w:rPr>
              <w:t xml:space="preserve">Τμήμα Εμπορίου, Χρηματοοικονομικών </w:t>
            </w:r>
            <w:r>
              <w:rPr>
                <w:rFonts w:eastAsia="Times New Roman"/>
                <w:color w:val="auto"/>
                <w:sz w:val="36"/>
                <w:szCs w:val="36"/>
              </w:rPr>
              <w:br/>
              <w:t>και Ναυτιλίας</w:t>
            </w:r>
          </w:p>
        </w:tc>
      </w:tr>
    </w:tbl>
    <w:p w:rsidR="004E3A07" w:rsidRDefault="004E3A07" w:rsidP="004E3A07">
      <w:pPr>
        <w:pStyle w:val="Heading1"/>
        <w:spacing w:after="430" w:afterAutospacing="0"/>
        <w:rPr>
          <w:rFonts w:eastAsia="Times New Roman"/>
        </w:rPr>
      </w:pPr>
      <w:r>
        <w:rPr>
          <w:rFonts w:eastAsia="Times New Roman"/>
          <w:color w:val="auto"/>
          <w:sz w:val="28"/>
          <w:szCs w:val="28"/>
          <w:u w:val="single"/>
        </w:rPr>
        <w:t>Ανακοίνωση σεμιναρίου</w:t>
      </w:r>
    </w:p>
    <w:p w:rsidR="004E3A07" w:rsidRDefault="004E3A07" w:rsidP="004E3A07">
      <w:pPr>
        <w:pStyle w:val="NormalWeb"/>
        <w:jc w:val="center"/>
        <w:textAlignment w:val="top"/>
      </w:pPr>
      <w:r>
        <w:rPr>
          <w:color w:val="auto"/>
          <w:sz w:val="28"/>
          <w:szCs w:val="28"/>
        </w:rPr>
        <w:t>Το Τμήμα Εμπορίου, Χρηματοοικονομικών και Ναυτιλίας του Τεχνολογικού Πανεπιστημίου Κύπρου διοργανώνει σεμινάριο με θέμα:</w:t>
      </w:r>
    </w:p>
    <w:p w:rsidR="004E3A07" w:rsidRPr="004E3A07" w:rsidRDefault="004E3A07" w:rsidP="004E3A07">
      <w:pPr>
        <w:spacing w:line="480" w:lineRule="auto"/>
        <w:jc w:val="center"/>
        <w:rPr>
          <w:lang w:val="en-US"/>
        </w:rPr>
      </w:pPr>
      <w:r>
        <w:rPr>
          <w:b/>
          <w:bCs/>
          <w:sz w:val="32"/>
          <w:szCs w:val="32"/>
          <w:lang w:val="en-GB"/>
        </w:rPr>
        <w:t>“Discrete and Continuous-Time Models”</w:t>
      </w:r>
    </w:p>
    <w:p w:rsidR="004E3A07" w:rsidRPr="004E3A07" w:rsidRDefault="004E3A07" w:rsidP="004E3A07">
      <w:pPr>
        <w:autoSpaceDE w:val="0"/>
        <w:autoSpaceDN w:val="0"/>
        <w:rPr>
          <w:lang w:val="en-US"/>
        </w:rPr>
      </w:pPr>
      <w:r>
        <w:rPr>
          <w:rFonts w:ascii="Arial" w:hAnsi="Arial" w:cs="Arial"/>
          <w:sz w:val="24"/>
          <w:szCs w:val="24"/>
          <w:lang w:val="en-GB"/>
        </w:rPr>
        <w:t> </w:t>
      </w:r>
    </w:p>
    <w:p w:rsidR="004E3A07" w:rsidRPr="004E3A07" w:rsidRDefault="004E3A07" w:rsidP="004E3A07">
      <w:pPr>
        <w:autoSpaceDE w:val="0"/>
        <w:autoSpaceDN w:val="0"/>
        <w:spacing w:after="120"/>
        <w:jc w:val="center"/>
        <w:rPr>
          <w:lang w:val="en-US"/>
        </w:rPr>
      </w:pPr>
      <w:r>
        <w:rPr>
          <w:rFonts w:ascii="Arial" w:hAnsi="Arial" w:cs="Arial"/>
          <w:sz w:val="36"/>
          <w:szCs w:val="36"/>
          <w:u w:val="single"/>
          <w:lang w:val="en-GB"/>
        </w:rPr>
        <w:t xml:space="preserve">Abstract </w:t>
      </w:r>
    </w:p>
    <w:p w:rsidR="004E3A07" w:rsidRPr="004E3A07" w:rsidRDefault="004E3A07" w:rsidP="004E3A07">
      <w:pPr>
        <w:pStyle w:val="default0"/>
        <w:rPr>
          <w:lang w:val="en-US"/>
        </w:rPr>
      </w:pPr>
      <w:r w:rsidRPr="004E3A07">
        <w:rPr>
          <w:color w:val="auto"/>
          <w:lang w:val="en-US"/>
        </w:rPr>
        <w:t> </w:t>
      </w:r>
    </w:p>
    <w:p w:rsidR="004E3A07" w:rsidRPr="004E3A07" w:rsidRDefault="004E3A07" w:rsidP="004E3A07">
      <w:pPr>
        <w:pStyle w:val="PlainText"/>
        <w:rPr>
          <w:lang w:val="en-US"/>
        </w:rPr>
      </w:pPr>
      <w:r>
        <w:rPr>
          <w:rFonts w:ascii="CMR10" w:hAnsi="CMR10"/>
          <w:lang w:val="en-US"/>
        </w:rPr>
        <w:t xml:space="preserve">The </w:t>
      </w:r>
      <w:proofErr w:type="spellStart"/>
      <w:r>
        <w:rPr>
          <w:rFonts w:ascii="CMR10" w:hAnsi="CMR10"/>
          <w:lang w:val="en-US"/>
        </w:rPr>
        <w:t>Nyquist</w:t>
      </w:r>
      <w:proofErr w:type="spellEnd"/>
      <w:r>
        <w:rPr>
          <w:rFonts w:ascii="CMR10" w:hAnsi="CMR10"/>
          <w:lang w:val="en-US"/>
        </w:rPr>
        <w:t>--Shannon sampling theorem shows that it is possible to convey the information of a continuous signal via a regularly sampled sequence.  For this to be possible, at least two observations must be made in the time that it takes for the component of maximum frequency to complete one cycle. When the sampling is at exactly this rate, there will be a one-to-one correspondence between the continuous signal and the sampled sequence.  A consequence of the sampling theorem is that, if economic data are sampled at the appropriate rate, then it should be possible to move seamlessly from a discrete-time representation of an economic trajectory to its representation in continuous time, and vice versa. The sampling theorem lies at the heart of the technology whereby digital signals, which are sampled sequences drawn from continuous signals, are used nowadays, almost universally, to transmit moving images and sounds.</w:t>
      </w:r>
    </w:p>
    <w:p w:rsidR="004E3A07" w:rsidRPr="004E3A07" w:rsidRDefault="004E3A07" w:rsidP="004E3A07">
      <w:pPr>
        <w:pStyle w:val="PlainText"/>
        <w:rPr>
          <w:lang w:val="en-US"/>
        </w:rPr>
      </w:pPr>
      <w:r>
        <w:rPr>
          <w:rFonts w:ascii="CMR10" w:hAnsi="CMR10"/>
          <w:lang w:val="en-US"/>
        </w:rPr>
        <w:t> </w:t>
      </w:r>
    </w:p>
    <w:p w:rsidR="004E3A07" w:rsidRPr="004E3A07" w:rsidRDefault="004E3A07" w:rsidP="004E3A07">
      <w:pPr>
        <w:autoSpaceDE w:val="0"/>
        <w:autoSpaceDN w:val="0"/>
        <w:rPr>
          <w:lang w:val="en-US"/>
        </w:rPr>
      </w:pPr>
      <w:r>
        <w:rPr>
          <w:lang w:val="en-US"/>
        </w:rPr>
        <w:t> </w:t>
      </w:r>
    </w:p>
    <w:p w:rsidR="004E3A07" w:rsidRPr="004E3A07" w:rsidRDefault="004E3A07" w:rsidP="004E3A07">
      <w:pPr>
        <w:jc w:val="both"/>
        <w:rPr>
          <w:lang w:val="en-US"/>
        </w:rPr>
      </w:pPr>
      <w:r>
        <w:rPr>
          <w:rFonts w:ascii="Times New Roman" w:hAnsi="Times New Roman"/>
          <w:lang w:val="en-US"/>
        </w:rPr>
        <w:t> </w:t>
      </w:r>
    </w:p>
    <w:p w:rsidR="004E3A07" w:rsidRPr="004E3A07" w:rsidRDefault="004E3A07" w:rsidP="004E3A07">
      <w:pPr>
        <w:autoSpaceDE w:val="0"/>
        <w:autoSpaceDN w:val="0"/>
        <w:rPr>
          <w:lang w:val="en-US"/>
        </w:rPr>
      </w:pPr>
      <w:r>
        <w:rPr>
          <w:rFonts w:ascii="Arial" w:hAnsi="Arial" w:cs="Arial"/>
          <w:sz w:val="20"/>
          <w:szCs w:val="20"/>
          <w:lang w:val="en-US"/>
        </w:rPr>
        <w:t> </w:t>
      </w:r>
    </w:p>
    <w:p w:rsidR="004E3A07" w:rsidRDefault="004E3A07" w:rsidP="004E3A07">
      <w:pPr>
        <w:pStyle w:val="NormalWeb"/>
        <w:jc w:val="both"/>
        <w:textAlignment w:val="top"/>
      </w:pPr>
      <w:r>
        <w:rPr>
          <w:color w:val="auto"/>
          <w:sz w:val="28"/>
          <w:szCs w:val="28"/>
        </w:rPr>
        <w:t xml:space="preserve">Το σεμινάριο θα παρουσιάσει ο </w:t>
      </w:r>
      <w:r>
        <w:rPr>
          <w:b/>
          <w:bCs/>
          <w:color w:val="auto"/>
          <w:sz w:val="28"/>
          <w:szCs w:val="28"/>
        </w:rPr>
        <w:t xml:space="preserve">Καθηγητής </w:t>
      </w:r>
      <w:r>
        <w:rPr>
          <w:b/>
          <w:bCs/>
          <w:color w:val="auto"/>
          <w:sz w:val="28"/>
          <w:szCs w:val="28"/>
          <w:lang w:val="en-US"/>
        </w:rPr>
        <w:t>D</w:t>
      </w:r>
      <w:r>
        <w:rPr>
          <w:b/>
          <w:bCs/>
          <w:color w:val="auto"/>
          <w:sz w:val="28"/>
          <w:szCs w:val="28"/>
        </w:rPr>
        <w:t>.</w:t>
      </w:r>
      <w:r>
        <w:rPr>
          <w:b/>
          <w:bCs/>
          <w:color w:val="auto"/>
          <w:sz w:val="28"/>
          <w:szCs w:val="28"/>
          <w:lang w:val="en-US"/>
        </w:rPr>
        <w:t>S</w:t>
      </w:r>
      <w:r>
        <w:rPr>
          <w:b/>
          <w:bCs/>
          <w:color w:val="auto"/>
          <w:sz w:val="28"/>
          <w:szCs w:val="28"/>
        </w:rPr>
        <w:t>.</w:t>
      </w:r>
      <w:r>
        <w:rPr>
          <w:b/>
          <w:bCs/>
          <w:color w:val="auto"/>
          <w:sz w:val="28"/>
          <w:szCs w:val="28"/>
          <w:lang w:val="en-US"/>
        </w:rPr>
        <w:t>G</w:t>
      </w:r>
      <w:r>
        <w:rPr>
          <w:b/>
          <w:bCs/>
          <w:color w:val="auto"/>
          <w:sz w:val="28"/>
          <w:szCs w:val="28"/>
        </w:rPr>
        <w:t xml:space="preserve">. </w:t>
      </w:r>
      <w:r>
        <w:rPr>
          <w:b/>
          <w:bCs/>
          <w:color w:val="auto"/>
          <w:sz w:val="28"/>
          <w:szCs w:val="28"/>
          <w:lang w:val="en-US"/>
        </w:rPr>
        <w:t>Pollock</w:t>
      </w:r>
      <w:r w:rsidRPr="004E3A07">
        <w:rPr>
          <w:b/>
          <w:bCs/>
          <w:color w:val="auto"/>
          <w:sz w:val="28"/>
          <w:szCs w:val="28"/>
        </w:rPr>
        <w:t xml:space="preserve"> </w:t>
      </w:r>
      <w:r>
        <w:rPr>
          <w:b/>
          <w:bCs/>
          <w:color w:val="auto"/>
          <w:sz w:val="28"/>
          <w:szCs w:val="28"/>
        </w:rPr>
        <w:t>(</w:t>
      </w:r>
      <w:r>
        <w:rPr>
          <w:b/>
          <w:bCs/>
          <w:color w:val="auto"/>
          <w:sz w:val="28"/>
          <w:szCs w:val="28"/>
          <w:lang w:val="en-US"/>
        </w:rPr>
        <w:t>University</w:t>
      </w:r>
      <w:r w:rsidRPr="004E3A07">
        <w:rPr>
          <w:b/>
          <w:bCs/>
          <w:color w:val="auto"/>
          <w:sz w:val="28"/>
          <w:szCs w:val="28"/>
        </w:rPr>
        <w:t xml:space="preserve"> </w:t>
      </w:r>
      <w:r>
        <w:rPr>
          <w:b/>
          <w:bCs/>
          <w:color w:val="auto"/>
          <w:sz w:val="28"/>
          <w:szCs w:val="28"/>
          <w:lang w:val="en-US"/>
        </w:rPr>
        <w:t>of</w:t>
      </w:r>
      <w:r w:rsidRPr="004E3A07">
        <w:rPr>
          <w:b/>
          <w:bCs/>
          <w:color w:val="auto"/>
          <w:sz w:val="28"/>
          <w:szCs w:val="28"/>
        </w:rPr>
        <w:t xml:space="preserve"> </w:t>
      </w:r>
      <w:r>
        <w:rPr>
          <w:b/>
          <w:bCs/>
          <w:color w:val="auto"/>
          <w:sz w:val="28"/>
          <w:szCs w:val="28"/>
          <w:lang w:val="en-US"/>
        </w:rPr>
        <w:t>Leicester</w:t>
      </w:r>
      <w:r>
        <w:rPr>
          <w:b/>
          <w:bCs/>
          <w:color w:val="auto"/>
          <w:sz w:val="28"/>
          <w:szCs w:val="28"/>
        </w:rPr>
        <w:t xml:space="preserve">, </w:t>
      </w:r>
      <w:r>
        <w:rPr>
          <w:b/>
          <w:bCs/>
          <w:color w:val="auto"/>
          <w:sz w:val="28"/>
          <w:szCs w:val="28"/>
          <w:lang w:val="en-US"/>
        </w:rPr>
        <w:t>UK</w:t>
      </w:r>
      <w:r>
        <w:rPr>
          <w:b/>
          <w:bCs/>
          <w:color w:val="auto"/>
          <w:sz w:val="28"/>
          <w:szCs w:val="28"/>
        </w:rPr>
        <w:t>)</w:t>
      </w:r>
      <w:r>
        <w:rPr>
          <w:color w:val="auto"/>
          <w:sz w:val="28"/>
          <w:szCs w:val="28"/>
        </w:rPr>
        <w:t xml:space="preserve"> και θα διεξαχθεί την Τετάρτη 10 Φεβρουαρίου 2016, ώρα 18:00 – 18:45 στην αίθουσα Συνεδριάσεων στο κτήριο </w:t>
      </w:r>
      <w:r>
        <w:rPr>
          <w:color w:val="auto"/>
          <w:sz w:val="28"/>
          <w:szCs w:val="28"/>
          <w:lang w:val="en-US"/>
        </w:rPr>
        <w:t>Continental</w:t>
      </w:r>
      <w:r>
        <w:rPr>
          <w:color w:val="auto"/>
          <w:sz w:val="28"/>
          <w:szCs w:val="28"/>
        </w:rPr>
        <w:t>.</w:t>
      </w:r>
    </w:p>
    <w:p w:rsidR="004E3A07" w:rsidRDefault="004E3A07" w:rsidP="004E3A07">
      <w:pPr>
        <w:jc w:val="both"/>
      </w:pPr>
      <w:r>
        <w:rPr>
          <w:rFonts w:ascii="Arial" w:hAnsi="Arial" w:cs="Arial"/>
          <w:sz w:val="28"/>
          <w:szCs w:val="28"/>
        </w:rPr>
        <w:t>Το σεμινάριο απευθύνεται στα μέλη της ακαδημαϊκής και ερευνητικής κοινότητας</w:t>
      </w:r>
      <w:r w:rsidRPr="004E3A07">
        <w:rPr>
          <w:rFonts w:ascii="Arial" w:hAnsi="Arial" w:cs="Arial"/>
          <w:sz w:val="28"/>
          <w:szCs w:val="28"/>
        </w:rPr>
        <w:t>.</w:t>
      </w:r>
    </w:p>
    <w:p w:rsidR="004E3A07" w:rsidRDefault="004E3A07" w:rsidP="004E3A07">
      <w:pPr>
        <w:jc w:val="both"/>
      </w:pPr>
      <w:r>
        <w:rPr>
          <w:rFonts w:ascii="Arial" w:hAnsi="Arial" w:cs="Arial"/>
          <w:sz w:val="28"/>
          <w:szCs w:val="28"/>
          <w:lang w:val="en-US"/>
        </w:rPr>
        <w:t> </w:t>
      </w:r>
    </w:p>
    <w:p w:rsidR="004E3A07" w:rsidRDefault="004E3A07" w:rsidP="004E3A07">
      <w:pPr>
        <w:jc w:val="both"/>
      </w:pPr>
      <w:r>
        <w:rPr>
          <w:b/>
          <w:bCs/>
          <w:u w:val="single"/>
        </w:rPr>
        <w:t>Συντονιστές</w:t>
      </w:r>
    </w:p>
    <w:p w:rsidR="004E3A07" w:rsidRDefault="004E3A07" w:rsidP="004E3A07">
      <w:pPr>
        <w:jc w:val="both"/>
      </w:pPr>
      <w:r>
        <w:t>Παναγιώτης Ανδρέου</w:t>
      </w:r>
      <w:r w:rsidRPr="004E3A07">
        <w:t xml:space="preserve"> (</w:t>
      </w:r>
      <w:hyperlink r:id="rId7" w:history="1">
        <w:r>
          <w:rPr>
            <w:rStyle w:val="Hyperlink"/>
            <w:color w:val="auto"/>
            <w:lang w:val="en-GB"/>
          </w:rPr>
          <w:t>panayiotis</w:t>
        </w:r>
        <w:r>
          <w:rPr>
            <w:rStyle w:val="Hyperlink"/>
            <w:color w:val="auto"/>
          </w:rPr>
          <w:t>.</w:t>
        </w:r>
        <w:r>
          <w:rPr>
            <w:rStyle w:val="Hyperlink"/>
            <w:color w:val="000000"/>
            <w:lang w:val="en-GB"/>
          </w:rPr>
          <w:t>andreou</w:t>
        </w:r>
        <w:r>
          <w:rPr>
            <w:rStyle w:val="Hyperlink"/>
            <w:color w:val="auto"/>
          </w:rPr>
          <w:t>@</w:t>
        </w:r>
        <w:r>
          <w:rPr>
            <w:rStyle w:val="Hyperlink"/>
            <w:color w:val="000000"/>
            <w:lang w:val="en-GB"/>
          </w:rPr>
          <w:t>cut</w:t>
        </w:r>
        <w:r>
          <w:rPr>
            <w:rStyle w:val="Hyperlink"/>
            <w:color w:val="auto"/>
          </w:rPr>
          <w:t>.</w:t>
        </w:r>
        <w:r>
          <w:rPr>
            <w:rStyle w:val="Hyperlink"/>
            <w:color w:val="000000"/>
            <w:lang w:val="en-GB"/>
          </w:rPr>
          <w:t>ac</w:t>
        </w:r>
        <w:r>
          <w:rPr>
            <w:rStyle w:val="Hyperlink"/>
            <w:color w:val="auto"/>
          </w:rPr>
          <w:t>.</w:t>
        </w:r>
        <w:r>
          <w:rPr>
            <w:rStyle w:val="Hyperlink"/>
            <w:color w:val="000000"/>
            <w:lang w:val="en-GB"/>
          </w:rPr>
          <w:t>cy</w:t>
        </w:r>
      </w:hyperlink>
      <w:r>
        <w:t xml:space="preserve">) </w:t>
      </w:r>
    </w:p>
    <w:p w:rsidR="004E3A07" w:rsidRDefault="004E3A07" w:rsidP="004E3A07">
      <w:pPr>
        <w:jc w:val="both"/>
      </w:pPr>
      <w:r>
        <w:t>Χριστόδουλος Λουκά (</w:t>
      </w:r>
      <w:hyperlink r:id="rId8" w:history="1">
        <w:r>
          <w:rPr>
            <w:rStyle w:val="Hyperlink"/>
            <w:color w:val="auto"/>
            <w:lang w:val="en-US"/>
          </w:rPr>
          <w:t>christodoulos</w:t>
        </w:r>
        <w:r>
          <w:rPr>
            <w:rStyle w:val="Hyperlink"/>
            <w:color w:val="auto"/>
          </w:rPr>
          <w:t>.</w:t>
        </w:r>
        <w:r>
          <w:rPr>
            <w:rStyle w:val="Hyperlink"/>
            <w:color w:val="000000"/>
            <w:lang w:val="en-US"/>
          </w:rPr>
          <w:t>louca</w:t>
        </w:r>
        <w:r>
          <w:rPr>
            <w:rStyle w:val="Hyperlink"/>
            <w:color w:val="auto"/>
          </w:rPr>
          <w:t>@</w:t>
        </w:r>
        <w:r>
          <w:rPr>
            <w:rStyle w:val="Hyperlink"/>
            <w:color w:val="000000"/>
            <w:lang w:val="en-US"/>
          </w:rPr>
          <w:t>cut</w:t>
        </w:r>
        <w:r>
          <w:rPr>
            <w:rStyle w:val="Hyperlink"/>
            <w:color w:val="auto"/>
          </w:rPr>
          <w:t>.</w:t>
        </w:r>
        <w:r>
          <w:rPr>
            <w:rStyle w:val="Hyperlink"/>
            <w:color w:val="000000"/>
            <w:lang w:val="en-US"/>
          </w:rPr>
          <w:t>ac</w:t>
        </w:r>
        <w:r>
          <w:rPr>
            <w:rStyle w:val="Hyperlink"/>
            <w:color w:val="auto"/>
          </w:rPr>
          <w:t>.</w:t>
        </w:r>
        <w:r>
          <w:rPr>
            <w:rStyle w:val="Hyperlink"/>
            <w:color w:val="000000"/>
            <w:lang w:val="en-US"/>
          </w:rPr>
          <w:t>cy</w:t>
        </w:r>
      </w:hyperlink>
      <w:r>
        <w:t>)</w:t>
      </w:r>
    </w:p>
    <w:p w:rsidR="00CC6EAB" w:rsidRDefault="004E3A07">
      <w:bookmarkStart w:id="0" w:name="_GoBack"/>
      <w:bookmarkEnd w:id="0"/>
    </w:p>
    <w:sectPr w:rsidR="00CC6E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MR10">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07"/>
    <w:rsid w:val="00157BFF"/>
    <w:rsid w:val="00375D66"/>
    <w:rsid w:val="004E3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07"/>
    <w:pPr>
      <w:spacing w:after="0" w:line="240" w:lineRule="auto"/>
    </w:pPr>
    <w:rPr>
      <w:rFonts w:ascii="Calibri" w:hAnsi="Calibri" w:cs="Times New Roman"/>
      <w:lang w:eastAsia="el-GR"/>
    </w:rPr>
  </w:style>
  <w:style w:type="paragraph" w:styleId="Heading1">
    <w:name w:val="heading 1"/>
    <w:basedOn w:val="Normal"/>
    <w:link w:val="Heading1Char"/>
    <w:uiPriority w:val="9"/>
    <w:qFormat/>
    <w:rsid w:val="004E3A07"/>
    <w:pPr>
      <w:spacing w:before="100" w:beforeAutospacing="1" w:after="100" w:afterAutospacing="1"/>
      <w:jc w:val="center"/>
      <w:outlineLvl w:val="0"/>
    </w:pPr>
    <w:rPr>
      <w:rFonts w:ascii="Arial" w:hAnsi="Arial" w:cs="Arial"/>
      <w:b/>
      <w:bCs/>
      <w:color w:val="0D6B3C"/>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07"/>
    <w:rPr>
      <w:rFonts w:ascii="Arial" w:hAnsi="Arial" w:cs="Arial"/>
      <w:b/>
      <w:bCs/>
      <w:color w:val="0D6B3C"/>
      <w:kern w:val="36"/>
      <w:sz w:val="43"/>
      <w:szCs w:val="43"/>
      <w:lang w:eastAsia="el-GR"/>
    </w:rPr>
  </w:style>
  <w:style w:type="character" w:styleId="Hyperlink">
    <w:name w:val="Hyperlink"/>
    <w:basedOn w:val="DefaultParagraphFont"/>
    <w:uiPriority w:val="99"/>
    <w:semiHidden/>
    <w:unhideWhenUsed/>
    <w:rsid w:val="004E3A07"/>
    <w:rPr>
      <w:color w:val="0000FF"/>
      <w:u w:val="single"/>
    </w:rPr>
  </w:style>
  <w:style w:type="paragraph" w:styleId="NormalWeb">
    <w:name w:val="Normal (Web)"/>
    <w:basedOn w:val="Normal"/>
    <w:uiPriority w:val="99"/>
    <w:semiHidden/>
    <w:unhideWhenUsed/>
    <w:rsid w:val="004E3A07"/>
    <w:pPr>
      <w:spacing w:before="100" w:beforeAutospacing="1" w:after="100" w:afterAutospacing="1"/>
    </w:pPr>
    <w:rPr>
      <w:rFonts w:ascii="Arial" w:hAnsi="Arial" w:cs="Arial"/>
      <w:color w:val="000000"/>
      <w:sz w:val="24"/>
      <w:szCs w:val="24"/>
    </w:rPr>
  </w:style>
  <w:style w:type="paragraph" w:styleId="PlainText">
    <w:name w:val="Plain Text"/>
    <w:basedOn w:val="Normal"/>
    <w:link w:val="PlainTextChar"/>
    <w:uiPriority w:val="99"/>
    <w:semiHidden/>
    <w:unhideWhenUsed/>
    <w:rsid w:val="004E3A07"/>
    <w:rPr>
      <w:rFonts w:cs="Arial"/>
    </w:rPr>
  </w:style>
  <w:style w:type="character" w:customStyle="1" w:styleId="PlainTextChar">
    <w:name w:val="Plain Text Char"/>
    <w:basedOn w:val="DefaultParagraphFont"/>
    <w:link w:val="PlainText"/>
    <w:uiPriority w:val="99"/>
    <w:semiHidden/>
    <w:rsid w:val="004E3A07"/>
    <w:rPr>
      <w:rFonts w:ascii="Calibri" w:hAnsi="Calibri" w:cs="Arial"/>
      <w:lang w:eastAsia="el-GR"/>
    </w:rPr>
  </w:style>
  <w:style w:type="paragraph" w:customStyle="1" w:styleId="default0">
    <w:name w:val="default0"/>
    <w:basedOn w:val="Normal"/>
    <w:uiPriority w:val="99"/>
    <w:semiHidden/>
    <w:rsid w:val="004E3A07"/>
    <w:pPr>
      <w:autoSpaceDE w:val="0"/>
      <w:autoSpaceDN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E3A07"/>
    <w:rPr>
      <w:rFonts w:ascii="Tahoma" w:hAnsi="Tahoma" w:cs="Tahoma"/>
      <w:sz w:val="16"/>
      <w:szCs w:val="16"/>
    </w:rPr>
  </w:style>
  <w:style w:type="character" w:customStyle="1" w:styleId="BalloonTextChar">
    <w:name w:val="Balloon Text Char"/>
    <w:basedOn w:val="DefaultParagraphFont"/>
    <w:link w:val="BalloonText"/>
    <w:uiPriority w:val="99"/>
    <w:semiHidden/>
    <w:rsid w:val="004E3A07"/>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07"/>
    <w:pPr>
      <w:spacing w:after="0" w:line="240" w:lineRule="auto"/>
    </w:pPr>
    <w:rPr>
      <w:rFonts w:ascii="Calibri" w:hAnsi="Calibri" w:cs="Times New Roman"/>
      <w:lang w:eastAsia="el-GR"/>
    </w:rPr>
  </w:style>
  <w:style w:type="paragraph" w:styleId="Heading1">
    <w:name w:val="heading 1"/>
    <w:basedOn w:val="Normal"/>
    <w:link w:val="Heading1Char"/>
    <w:uiPriority w:val="9"/>
    <w:qFormat/>
    <w:rsid w:val="004E3A07"/>
    <w:pPr>
      <w:spacing w:before="100" w:beforeAutospacing="1" w:after="100" w:afterAutospacing="1"/>
      <w:jc w:val="center"/>
      <w:outlineLvl w:val="0"/>
    </w:pPr>
    <w:rPr>
      <w:rFonts w:ascii="Arial" w:hAnsi="Arial" w:cs="Arial"/>
      <w:b/>
      <w:bCs/>
      <w:color w:val="0D6B3C"/>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07"/>
    <w:rPr>
      <w:rFonts w:ascii="Arial" w:hAnsi="Arial" w:cs="Arial"/>
      <w:b/>
      <w:bCs/>
      <w:color w:val="0D6B3C"/>
      <w:kern w:val="36"/>
      <w:sz w:val="43"/>
      <w:szCs w:val="43"/>
      <w:lang w:eastAsia="el-GR"/>
    </w:rPr>
  </w:style>
  <w:style w:type="character" w:styleId="Hyperlink">
    <w:name w:val="Hyperlink"/>
    <w:basedOn w:val="DefaultParagraphFont"/>
    <w:uiPriority w:val="99"/>
    <w:semiHidden/>
    <w:unhideWhenUsed/>
    <w:rsid w:val="004E3A07"/>
    <w:rPr>
      <w:color w:val="0000FF"/>
      <w:u w:val="single"/>
    </w:rPr>
  </w:style>
  <w:style w:type="paragraph" w:styleId="NormalWeb">
    <w:name w:val="Normal (Web)"/>
    <w:basedOn w:val="Normal"/>
    <w:uiPriority w:val="99"/>
    <w:semiHidden/>
    <w:unhideWhenUsed/>
    <w:rsid w:val="004E3A07"/>
    <w:pPr>
      <w:spacing w:before="100" w:beforeAutospacing="1" w:after="100" w:afterAutospacing="1"/>
    </w:pPr>
    <w:rPr>
      <w:rFonts w:ascii="Arial" w:hAnsi="Arial" w:cs="Arial"/>
      <w:color w:val="000000"/>
      <w:sz w:val="24"/>
      <w:szCs w:val="24"/>
    </w:rPr>
  </w:style>
  <w:style w:type="paragraph" w:styleId="PlainText">
    <w:name w:val="Plain Text"/>
    <w:basedOn w:val="Normal"/>
    <w:link w:val="PlainTextChar"/>
    <w:uiPriority w:val="99"/>
    <w:semiHidden/>
    <w:unhideWhenUsed/>
    <w:rsid w:val="004E3A07"/>
    <w:rPr>
      <w:rFonts w:cs="Arial"/>
    </w:rPr>
  </w:style>
  <w:style w:type="character" w:customStyle="1" w:styleId="PlainTextChar">
    <w:name w:val="Plain Text Char"/>
    <w:basedOn w:val="DefaultParagraphFont"/>
    <w:link w:val="PlainText"/>
    <w:uiPriority w:val="99"/>
    <w:semiHidden/>
    <w:rsid w:val="004E3A07"/>
    <w:rPr>
      <w:rFonts w:ascii="Calibri" w:hAnsi="Calibri" w:cs="Arial"/>
      <w:lang w:eastAsia="el-GR"/>
    </w:rPr>
  </w:style>
  <w:style w:type="paragraph" w:customStyle="1" w:styleId="default0">
    <w:name w:val="default0"/>
    <w:basedOn w:val="Normal"/>
    <w:uiPriority w:val="99"/>
    <w:semiHidden/>
    <w:rsid w:val="004E3A07"/>
    <w:pPr>
      <w:autoSpaceDE w:val="0"/>
      <w:autoSpaceDN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E3A07"/>
    <w:rPr>
      <w:rFonts w:ascii="Tahoma" w:hAnsi="Tahoma" w:cs="Tahoma"/>
      <w:sz w:val="16"/>
      <w:szCs w:val="16"/>
    </w:rPr>
  </w:style>
  <w:style w:type="character" w:customStyle="1" w:styleId="BalloonTextChar">
    <w:name w:val="Balloon Text Char"/>
    <w:basedOn w:val="DefaultParagraphFont"/>
    <w:link w:val="BalloonText"/>
    <w:uiPriority w:val="99"/>
    <w:semiHidden/>
    <w:rsid w:val="004E3A07"/>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doulos.louca@cut.ac.cy" TargetMode="External"/><Relationship Id="rId3" Type="http://schemas.openxmlformats.org/officeDocument/2006/relationships/settings" Target="settings.xml"/><Relationship Id="rId7" Type="http://schemas.openxmlformats.org/officeDocument/2006/relationships/hyperlink" Target="mailto:panayiotis.andreou@cut.ac.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BE02.8B049B3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Ioannou</dc:creator>
  <cp:lastModifiedBy>Ioanna Ioannou</cp:lastModifiedBy>
  <cp:revision>1</cp:revision>
  <dcterms:created xsi:type="dcterms:W3CDTF">2016-02-15T08:40:00Z</dcterms:created>
  <dcterms:modified xsi:type="dcterms:W3CDTF">2016-02-15T08:41:00Z</dcterms:modified>
</cp:coreProperties>
</file>